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88BC9" w14:textId="22DD1E0B" w:rsidR="00502600" w:rsidRDefault="00443A0F" w:rsidP="00502600">
      <w:pPr>
        <w:rPr>
          <w:b/>
          <w:bCs/>
          <w:sz w:val="32"/>
          <w:szCs w:val="32"/>
          <w:lang w:val="fr-FR"/>
        </w:rPr>
      </w:pPr>
      <w:r>
        <w:rPr>
          <w:b/>
          <w:bCs/>
          <w:noProof/>
          <w:sz w:val="32"/>
          <w:szCs w:val="32"/>
          <w:lang w:val="fr-FR"/>
        </w:rPr>
        <w:drawing>
          <wp:inline distT="0" distB="0" distL="0" distR="0" wp14:anchorId="2429AC2B" wp14:editId="7E7B9BF5">
            <wp:extent cx="1773431" cy="475615"/>
            <wp:effectExtent l="0" t="0" r="0" b="635"/>
            <wp:docPr id="1636631551" name="Картина 1" descr="Картина, която съдържа текст, Шрифт, Електриково синьо, екранна снимка&#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31551" name="Картина 1" descr="Картина, която съдържа текст, Шрифт, Електриково синьо, екранна снимка&#10;&#10;Описанието е генерирано автоматично"/>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9015" cy="511977"/>
                    </a:xfrm>
                    <a:prstGeom prst="rect">
                      <a:avLst/>
                    </a:prstGeom>
                  </pic:spPr>
                </pic:pic>
              </a:graphicData>
            </a:graphic>
          </wp:inline>
        </w:drawing>
      </w:r>
      <w:r w:rsidR="00502600">
        <w:rPr>
          <w:b/>
          <w:bCs/>
          <w:sz w:val="32"/>
          <w:szCs w:val="32"/>
          <w:lang w:val="fr-FR"/>
        </w:rPr>
        <w:t xml:space="preserve">     </w:t>
      </w:r>
      <w:r w:rsidR="008D3493">
        <w:rPr>
          <w:b/>
          <w:bCs/>
          <w:sz w:val="32"/>
          <w:szCs w:val="32"/>
          <w:lang w:val="fr-FR"/>
        </w:rPr>
        <w:t xml:space="preserve">       </w:t>
      </w:r>
      <w:r w:rsidR="00502600">
        <w:rPr>
          <w:b/>
          <w:bCs/>
          <w:sz w:val="32"/>
          <w:szCs w:val="32"/>
          <w:lang w:val="fr-FR"/>
        </w:rPr>
        <w:t xml:space="preserve"> </w:t>
      </w:r>
      <w:r w:rsidR="00131D4A">
        <w:rPr>
          <w:b/>
          <w:bCs/>
          <w:noProof/>
          <w:sz w:val="32"/>
          <w:szCs w:val="32"/>
          <w:lang w:val="fr-FR"/>
        </w:rPr>
        <w:drawing>
          <wp:inline distT="0" distB="0" distL="0" distR="0" wp14:anchorId="71CBB94A" wp14:editId="728D0E9F">
            <wp:extent cx="1077469" cy="542773"/>
            <wp:effectExtent l="0" t="0" r="8890" b="0"/>
            <wp:docPr id="1788089397" name="Картина 2" descr="Картина, която съдържа текст, Шрифт, лого, Графика&#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89397" name="Картина 2" descr="Картина, която съдържа текст, Шрифт, лого, Графика&#10;&#10;Описанието е генерирано автоматично"/>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7614" cy="562996"/>
                    </a:xfrm>
                    <a:prstGeom prst="rect">
                      <a:avLst/>
                    </a:prstGeom>
                  </pic:spPr>
                </pic:pic>
              </a:graphicData>
            </a:graphic>
          </wp:inline>
        </w:drawing>
      </w:r>
      <w:r w:rsidR="00502600">
        <w:rPr>
          <w:b/>
          <w:bCs/>
          <w:sz w:val="32"/>
          <w:szCs w:val="32"/>
          <w:lang w:val="fr-FR"/>
        </w:rPr>
        <w:t xml:space="preserve">  </w:t>
      </w:r>
      <w:r w:rsidR="008D3493">
        <w:rPr>
          <w:b/>
          <w:bCs/>
          <w:sz w:val="32"/>
          <w:szCs w:val="32"/>
          <w:lang w:val="fr-FR"/>
        </w:rPr>
        <w:t xml:space="preserve">                     </w:t>
      </w:r>
      <w:r w:rsidR="00502600">
        <w:rPr>
          <w:b/>
          <w:bCs/>
          <w:noProof/>
          <w:sz w:val="32"/>
          <w:szCs w:val="32"/>
          <w:lang w:val="fr-FR"/>
        </w:rPr>
        <w:drawing>
          <wp:inline distT="0" distB="0" distL="0" distR="0" wp14:anchorId="56D70217" wp14:editId="4F1B42EE">
            <wp:extent cx="967479" cy="577001"/>
            <wp:effectExtent l="0" t="0" r="4445" b="0"/>
            <wp:docPr id="1616651741" name="Картина 3" descr="Картина, която съдържа Графика, графична колекция, графичен дизайн, Шрифт&#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51741" name="Картина 3" descr="Картина, която съдържа Графика, графична колекция, графичен дизайн, Шрифт&#10;&#10;Описанието е генерирано автоматично"/>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4520" cy="587164"/>
                    </a:xfrm>
                    <a:prstGeom prst="rect">
                      <a:avLst/>
                    </a:prstGeom>
                  </pic:spPr>
                </pic:pic>
              </a:graphicData>
            </a:graphic>
          </wp:inline>
        </w:drawing>
      </w:r>
    </w:p>
    <w:p w14:paraId="2513C233" w14:textId="4DE691EF" w:rsidR="00642CCE" w:rsidRPr="003A07C7" w:rsidRDefault="00642CCE" w:rsidP="00642CCE">
      <w:pPr>
        <w:spacing w:after="0" w:line="240" w:lineRule="auto"/>
        <w:jc w:val="center"/>
        <w:rPr>
          <w:b/>
          <w:lang w:val="fr-FR"/>
        </w:rPr>
      </w:pPr>
      <w:r w:rsidRPr="003A07C7">
        <w:rPr>
          <w:b/>
          <w:lang w:val="fr-FR"/>
        </w:rPr>
        <w:t>Projet à bénéficiaires multiples dans le cadre du programme ERASMUS+</w:t>
      </w:r>
    </w:p>
    <w:p w14:paraId="47C2FF51" w14:textId="1EC9A357" w:rsidR="00200B5E" w:rsidRPr="003A07C7" w:rsidRDefault="00200B5E" w:rsidP="00642CCE">
      <w:pPr>
        <w:spacing w:after="0" w:line="240" w:lineRule="auto"/>
        <w:jc w:val="center"/>
        <w:rPr>
          <w:b/>
          <w:bCs/>
          <w:lang w:val="fr-FR"/>
        </w:rPr>
      </w:pPr>
      <w:r w:rsidRPr="003A07C7">
        <w:rPr>
          <w:rFonts w:cstheme="minorHAnsi"/>
          <w:b/>
          <w:bCs/>
          <w:lang w:val="fr-FR"/>
        </w:rPr>
        <w:t>« Osez ! Des collectifs de travail apprenants pour mieux accompagner le changement »</w:t>
      </w:r>
    </w:p>
    <w:p w14:paraId="020DE0EB" w14:textId="77777777" w:rsidR="00642CCE" w:rsidRPr="003A07C7" w:rsidRDefault="00642CCE" w:rsidP="00642CCE">
      <w:pPr>
        <w:spacing w:after="0" w:line="240" w:lineRule="auto"/>
        <w:jc w:val="center"/>
        <w:rPr>
          <w:b/>
          <w:bCs/>
          <w:lang w:val="fr-FR"/>
        </w:rPr>
      </w:pPr>
      <w:r w:rsidRPr="003A07C7">
        <w:rPr>
          <w:b/>
          <w:lang w:val="fr-FR"/>
        </w:rPr>
        <w:t xml:space="preserve">NUMÉRO DE LA CONVENTION - </w:t>
      </w:r>
      <w:bookmarkStart w:id="0" w:name="_Hlk97129281"/>
      <w:r w:rsidRPr="003A07C7">
        <w:rPr>
          <w:b/>
          <w:bCs/>
          <w:lang w:val="fr-FR"/>
        </w:rPr>
        <w:t>2022-1-FR01-KA220-SCH-0000</w:t>
      </w:r>
      <w:bookmarkEnd w:id="0"/>
      <w:r w:rsidRPr="003A07C7">
        <w:rPr>
          <w:b/>
          <w:bCs/>
          <w:lang w:val="fr-FR"/>
        </w:rPr>
        <w:t>89179</w:t>
      </w:r>
    </w:p>
    <w:p w14:paraId="5939DDF8" w14:textId="77777777" w:rsidR="00642CCE" w:rsidRPr="003A07C7" w:rsidRDefault="00642CCE" w:rsidP="001873CD">
      <w:pPr>
        <w:jc w:val="center"/>
        <w:rPr>
          <w:b/>
          <w:bCs/>
          <w:sz w:val="32"/>
          <w:szCs w:val="32"/>
          <w:lang w:val="fr-FR"/>
        </w:rPr>
      </w:pPr>
    </w:p>
    <w:p w14:paraId="2941D33C" w14:textId="1C056942" w:rsidR="001873CD" w:rsidRDefault="0042050C" w:rsidP="001873CD">
      <w:pPr>
        <w:jc w:val="center"/>
        <w:rPr>
          <w:b/>
          <w:bCs/>
          <w:sz w:val="32"/>
          <w:szCs w:val="32"/>
          <w:lang w:val="fr-FR"/>
        </w:rPr>
      </w:pPr>
      <w:r w:rsidRPr="00F6461E">
        <w:rPr>
          <w:b/>
          <w:bCs/>
          <w:sz w:val="32"/>
          <w:szCs w:val="32"/>
          <w:lang w:val="fr-FR"/>
        </w:rPr>
        <w:t>MONOGRAPHIE</w:t>
      </w:r>
    </w:p>
    <w:p w14:paraId="6D788BC7" w14:textId="251F369A" w:rsidR="00200B5E" w:rsidRPr="00C9108C" w:rsidRDefault="00200B5E" w:rsidP="001873CD">
      <w:pPr>
        <w:jc w:val="center"/>
        <w:rPr>
          <w:b/>
          <w:bCs/>
          <w:sz w:val="28"/>
          <w:szCs w:val="28"/>
          <w:lang w:val="fr-FR"/>
        </w:rPr>
      </w:pPr>
      <w:r w:rsidRPr="00C9108C">
        <w:rPr>
          <w:b/>
          <w:bCs/>
          <w:sz w:val="28"/>
          <w:szCs w:val="28"/>
          <w:lang w:val="fr-FR"/>
        </w:rPr>
        <w:t>Lycée bilingue «</w:t>
      </w:r>
      <w:r w:rsidR="00AB179F" w:rsidRPr="00C9108C">
        <w:rPr>
          <w:b/>
          <w:bCs/>
          <w:sz w:val="28"/>
          <w:szCs w:val="28"/>
          <w:lang w:val="fr-FR"/>
        </w:rPr>
        <w:t xml:space="preserve"> Hristo Botev » </w:t>
      </w:r>
      <w:r w:rsidR="001C101A" w:rsidRPr="00C9108C">
        <w:rPr>
          <w:b/>
          <w:bCs/>
          <w:sz w:val="28"/>
          <w:szCs w:val="28"/>
          <w:lang w:val="fr-FR"/>
        </w:rPr>
        <w:t xml:space="preserve">de </w:t>
      </w:r>
      <w:proofErr w:type="spellStart"/>
      <w:r w:rsidR="001C101A" w:rsidRPr="00C9108C">
        <w:rPr>
          <w:b/>
          <w:bCs/>
          <w:sz w:val="28"/>
          <w:szCs w:val="28"/>
          <w:lang w:val="fr-FR"/>
        </w:rPr>
        <w:t>Kardzhali</w:t>
      </w:r>
      <w:proofErr w:type="spellEnd"/>
    </w:p>
    <w:p w14:paraId="42DA6DD8" w14:textId="77777777" w:rsidR="009D7330" w:rsidRPr="00F6461E" w:rsidRDefault="00752A75" w:rsidP="00752A75">
      <w:pPr>
        <w:spacing w:after="0"/>
        <w:jc w:val="center"/>
        <w:rPr>
          <w:b/>
          <w:bCs/>
          <w:i/>
          <w:iCs/>
          <w:sz w:val="32"/>
          <w:szCs w:val="32"/>
          <w:lang w:val="fr-FR"/>
        </w:rPr>
      </w:pPr>
      <w:r w:rsidRPr="00F6461E">
        <w:rPr>
          <w:b/>
          <w:bCs/>
          <w:i/>
          <w:iCs/>
          <w:sz w:val="32"/>
          <w:szCs w:val="32"/>
          <w:lang w:val="fr-FR"/>
        </w:rPr>
        <w:t xml:space="preserve">Problèmes, stratégies et méthodes  </w:t>
      </w:r>
    </w:p>
    <w:p w14:paraId="3E8F2145" w14:textId="44246243" w:rsidR="002F43B0" w:rsidRPr="00F6461E" w:rsidRDefault="00752A75" w:rsidP="00752A75">
      <w:pPr>
        <w:spacing w:after="0"/>
        <w:jc w:val="center"/>
        <w:rPr>
          <w:b/>
          <w:bCs/>
          <w:i/>
          <w:iCs/>
          <w:sz w:val="32"/>
          <w:szCs w:val="32"/>
          <w:lang w:val="fr-FR"/>
        </w:rPr>
      </w:pPr>
      <w:proofErr w:type="gramStart"/>
      <w:r w:rsidRPr="00F6461E">
        <w:rPr>
          <w:b/>
          <w:bCs/>
          <w:i/>
          <w:iCs/>
          <w:sz w:val="32"/>
          <w:szCs w:val="32"/>
          <w:lang w:val="fr-FR"/>
        </w:rPr>
        <w:t>au</w:t>
      </w:r>
      <w:proofErr w:type="gramEnd"/>
      <w:r w:rsidRPr="00F6461E">
        <w:rPr>
          <w:b/>
          <w:bCs/>
          <w:i/>
          <w:iCs/>
          <w:sz w:val="32"/>
          <w:szCs w:val="32"/>
          <w:lang w:val="fr-FR"/>
        </w:rPr>
        <w:t xml:space="preserve"> niveau de l'enseignement scolaire</w:t>
      </w:r>
    </w:p>
    <w:p w14:paraId="2B50693E" w14:textId="77777777" w:rsidR="00752A75" w:rsidRDefault="00752A75" w:rsidP="00F45B1A">
      <w:pPr>
        <w:spacing w:after="0"/>
        <w:rPr>
          <w:rFonts w:ascii="Times New Roman" w:hAnsi="Times New Roman" w:cs="Times New Roman"/>
          <w:sz w:val="24"/>
          <w:szCs w:val="24"/>
          <w:lang w:val="fr-FR"/>
        </w:rPr>
      </w:pPr>
    </w:p>
    <w:p w14:paraId="493C2D15" w14:textId="77777777" w:rsidR="00375A19" w:rsidRDefault="00375A19" w:rsidP="00F45B1A">
      <w:pPr>
        <w:spacing w:after="0"/>
        <w:rPr>
          <w:rFonts w:ascii="Times New Roman" w:hAnsi="Times New Roman" w:cs="Times New Roman"/>
          <w:sz w:val="24"/>
          <w:szCs w:val="24"/>
          <w:lang w:val="fr-FR"/>
        </w:rPr>
      </w:pPr>
    </w:p>
    <w:p w14:paraId="74B848A3" w14:textId="6FBA317B" w:rsidR="00170916" w:rsidRPr="00375A19" w:rsidRDefault="00CD7483" w:rsidP="00F45B1A">
      <w:pPr>
        <w:spacing w:after="0"/>
        <w:rPr>
          <w:rFonts w:ascii="Times New Roman" w:hAnsi="Times New Roman" w:cs="Times New Roman"/>
          <w:b/>
          <w:bCs/>
          <w:sz w:val="24"/>
          <w:szCs w:val="24"/>
          <w:lang w:val="fr-FR"/>
        </w:rPr>
      </w:pPr>
      <w:r w:rsidRPr="00375A19">
        <w:rPr>
          <w:rFonts w:ascii="Times New Roman" w:hAnsi="Times New Roman" w:cs="Times New Roman"/>
          <w:b/>
          <w:bCs/>
          <w:sz w:val="24"/>
          <w:szCs w:val="24"/>
          <w:lang w:val="fr-FR"/>
        </w:rPr>
        <w:t xml:space="preserve">I. </w:t>
      </w:r>
      <w:r w:rsidR="00A7151C" w:rsidRPr="00375A19">
        <w:rPr>
          <w:rFonts w:ascii="Times New Roman" w:hAnsi="Times New Roman" w:cs="Times New Roman"/>
          <w:b/>
          <w:bCs/>
          <w:sz w:val="24"/>
          <w:szCs w:val="24"/>
          <w:lang w:val="fr-FR"/>
        </w:rPr>
        <w:t>PROBL</w:t>
      </w:r>
      <w:r w:rsidR="00A7151C">
        <w:rPr>
          <w:rFonts w:ascii="Times New Roman" w:hAnsi="Times New Roman" w:cs="Times New Roman"/>
          <w:b/>
          <w:bCs/>
          <w:sz w:val="24"/>
          <w:szCs w:val="24"/>
          <w:lang w:val="fr-FR"/>
        </w:rPr>
        <w:t>É</w:t>
      </w:r>
      <w:r w:rsidR="00A7151C" w:rsidRPr="00375A19">
        <w:rPr>
          <w:rFonts w:ascii="Times New Roman" w:hAnsi="Times New Roman" w:cs="Times New Roman"/>
          <w:b/>
          <w:bCs/>
          <w:sz w:val="24"/>
          <w:szCs w:val="24"/>
          <w:lang w:val="fr-FR"/>
        </w:rPr>
        <w:t>MATIQUES</w:t>
      </w:r>
    </w:p>
    <w:p w14:paraId="7618FD9B" w14:textId="77777777" w:rsidR="00375A19" w:rsidRDefault="00375A19" w:rsidP="00F45B1A">
      <w:pPr>
        <w:spacing w:after="0"/>
        <w:rPr>
          <w:rFonts w:ascii="Times New Roman" w:hAnsi="Times New Roman" w:cs="Times New Roman"/>
          <w:sz w:val="24"/>
          <w:szCs w:val="24"/>
          <w:lang w:val="fr-FR"/>
        </w:rPr>
      </w:pPr>
    </w:p>
    <w:p w14:paraId="51CA0EB2" w14:textId="674EBF10" w:rsidR="00C9108C" w:rsidRPr="00170916" w:rsidRDefault="00AC431C" w:rsidP="00FC72ED">
      <w:pPr>
        <w:pStyle w:val="a4"/>
        <w:numPr>
          <w:ilvl w:val="0"/>
          <w:numId w:val="1"/>
        </w:numPr>
        <w:spacing w:after="0"/>
        <w:rPr>
          <w:rFonts w:ascii="Times New Roman" w:hAnsi="Times New Roman" w:cs="Times New Roman"/>
          <w:b/>
          <w:bCs/>
          <w:sz w:val="24"/>
          <w:szCs w:val="24"/>
          <w:lang w:val="fr-FR"/>
        </w:rPr>
      </w:pPr>
      <w:r w:rsidRPr="00170916">
        <w:rPr>
          <w:rFonts w:ascii="Times New Roman" w:hAnsi="Times New Roman" w:cs="Times New Roman"/>
          <w:b/>
          <w:bCs/>
          <w:sz w:val="24"/>
          <w:szCs w:val="24"/>
          <w:lang w:val="fr-FR"/>
        </w:rPr>
        <w:t>Les problèmes du système éducatif bulgare</w:t>
      </w:r>
      <w:r w:rsidRPr="00170916">
        <w:rPr>
          <w:rFonts w:ascii="Times New Roman" w:hAnsi="Times New Roman" w:cs="Times New Roman"/>
          <w:b/>
          <w:bCs/>
          <w:sz w:val="24"/>
          <w:szCs w:val="24"/>
          <w:lang w:val="fr-FR"/>
        </w:rPr>
        <w:t xml:space="preserve"> </w:t>
      </w:r>
    </w:p>
    <w:p w14:paraId="1630C052" w14:textId="77777777" w:rsidR="00170916" w:rsidRPr="00FC72ED" w:rsidRDefault="00170916" w:rsidP="00170916">
      <w:pPr>
        <w:pStyle w:val="a4"/>
        <w:spacing w:after="0"/>
        <w:rPr>
          <w:rFonts w:ascii="Times New Roman" w:hAnsi="Times New Roman" w:cs="Times New Roman"/>
          <w:sz w:val="24"/>
          <w:szCs w:val="24"/>
          <w:lang w:val="fr-FR"/>
        </w:rPr>
      </w:pPr>
    </w:p>
    <w:p w14:paraId="659BA24F" w14:textId="66080E28" w:rsidR="0042007B" w:rsidRPr="00F6461E" w:rsidRDefault="0042007B" w:rsidP="00F40C4E">
      <w:pPr>
        <w:spacing w:after="0"/>
        <w:ind w:firstLine="708"/>
        <w:jc w:val="both"/>
        <w:rPr>
          <w:rFonts w:ascii="Times New Roman" w:hAnsi="Times New Roman" w:cs="Times New Roman"/>
          <w:sz w:val="24"/>
          <w:szCs w:val="24"/>
          <w:lang w:val="fr-FR"/>
        </w:rPr>
      </w:pPr>
      <w:r w:rsidRPr="00F6461E">
        <w:rPr>
          <w:rFonts w:ascii="Times New Roman" w:hAnsi="Times New Roman" w:cs="Times New Roman"/>
          <w:sz w:val="24"/>
          <w:szCs w:val="24"/>
          <w:lang w:val="fr-FR"/>
        </w:rPr>
        <w:t>Les problèmes du système éducatif bulgare n'ont pas été entièrement identifiés ni analysés de manière approfondie, et leurs conséquences négatives s'aggravent. La plupart de ces problèmes, provoqués par des facteurs externes et/ou par des facteurs internes au système éducatif, créent des obstacles à l’efficacité de l’enseignement scolaire. Leur résolution se fait lentement, malgré les efforts visant à améliorer les conditions de fonctionnement du système.</w:t>
      </w:r>
    </w:p>
    <w:p w14:paraId="5B4ECAC5" w14:textId="1631A019" w:rsidR="00AF16A2" w:rsidRPr="00F6461E" w:rsidRDefault="00AF16A2" w:rsidP="001F64EF">
      <w:pPr>
        <w:spacing w:after="0"/>
        <w:ind w:firstLine="708"/>
        <w:jc w:val="both"/>
        <w:rPr>
          <w:rFonts w:ascii="Times New Roman" w:hAnsi="Times New Roman" w:cs="Times New Roman"/>
          <w:sz w:val="24"/>
          <w:szCs w:val="24"/>
          <w:lang w:val="fr-FR"/>
        </w:rPr>
      </w:pPr>
      <w:r w:rsidRPr="00F6461E">
        <w:rPr>
          <w:rFonts w:ascii="Times New Roman" w:hAnsi="Times New Roman" w:cs="Times New Roman"/>
          <w:sz w:val="24"/>
          <w:szCs w:val="24"/>
          <w:lang w:val="fr-FR"/>
        </w:rPr>
        <w:t xml:space="preserve">L’abandon précoce de l’école, ainsi que l’achèvement de l’enseignement secondaire sans connaissances et compétences adéquates </w:t>
      </w:r>
      <w:proofErr w:type="gramStart"/>
      <w:r w:rsidRPr="00F6461E">
        <w:rPr>
          <w:rFonts w:ascii="Times New Roman" w:hAnsi="Times New Roman" w:cs="Times New Roman"/>
          <w:sz w:val="24"/>
          <w:szCs w:val="24"/>
          <w:lang w:val="fr-FR"/>
        </w:rPr>
        <w:t>ont</w:t>
      </w:r>
      <w:proofErr w:type="gramEnd"/>
      <w:r w:rsidRPr="00F6461E">
        <w:rPr>
          <w:rFonts w:ascii="Times New Roman" w:hAnsi="Times New Roman" w:cs="Times New Roman"/>
          <w:sz w:val="24"/>
          <w:szCs w:val="24"/>
          <w:lang w:val="fr-FR"/>
        </w:rPr>
        <w:t xml:space="preserve"> des conséquences négatives sur les bénéfices individuels et sociaux de l’éducation.</w:t>
      </w:r>
    </w:p>
    <w:p w14:paraId="16EE78B5" w14:textId="2D72D408" w:rsidR="001E1958" w:rsidRPr="00F6461E" w:rsidRDefault="003E197D" w:rsidP="001F64EF">
      <w:pPr>
        <w:spacing w:after="0"/>
        <w:ind w:firstLine="708"/>
        <w:jc w:val="both"/>
        <w:rPr>
          <w:rFonts w:ascii="Times New Roman" w:hAnsi="Times New Roman" w:cs="Times New Roman"/>
          <w:sz w:val="24"/>
          <w:szCs w:val="24"/>
          <w:lang w:val="fr-FR"/>
        </w:rPr>
      </w:pPr>
      <w:r w:rsidRPr="00F6461E">
        <w:rPr>
          <w:rFonts w:ascii="Times New Roman" w:hAnsi="Times New Roman" w:cs="Times New Roman"/>
          <w:sz w:val="24"/>
          <w:szCs w:val="24"/>
          <w:lang w:val="fr-FR"/>
        </w:rPr>
        <w:t>Aucun système d’éducation et de formation ne parvient à séparer la réussite scolaire du statut socio-économique. Pour les jeunes en situation socio-économique défavorisée, la probabilité d’avoir un niveau d’éducation inférieur à la moyenne à 15 ans est six fois plus élevée que chez leurs pairs en situation socio-économique favorable, ce qui témoigne d’une forte transmission intergénérationnelle des déficits éducatifs. De telles inégalités n’apparaissent pas à l’âge de 15 ans et ne s’arrêtent pas là. Par exemple, les jeunes dont les parents ont un faible niveau d’éducation sont neuf fois plus susceptibles d’abandonner prématurément l’école que les jeunes dont les parents ont un niveau d’éducation élevé.</w:t>
      </w:r>
    </w:p>
    <w:p w14:paraId="790A769C" w14:textId="77777777" w:rsidR="00F37887" w:rsidRPr="00F6461E" w:rsidRDefault="00F37887" w:rsidP="00DE7C9C">
      <w:pPr>
        <w:spacing w:after="0"/>
        <w:ind w:firstLine="708"/>
        <w:jc w:val="both"/>
        <w:rPr>
          <w:rFonts w:ascii="Times New Roman" w:hAnsi="Times New Roman" w:cs="Times New Roman"/>
          <w:sz w:val="24"/>
          <w:szCs w:val="24"/>
          <w:lang w:val="fr-FR"/>
        </w:rPr>
      </w:pPr>
      <w:r w:rsidRPr="00F6461E">
        <w:rPr>
          <w:rFonts w:ascii="Times New Roman" w:hAnsi="Times New Roman" w:cs="Times New Roman"/>
          <w:sz w:val="24"/>
          <w:szCs w:val="24"/>
          <w:lang w:val="fr-FR"/>
        </w:rPr>
        <w:t>Les problèmes sociaux en Bulgarie, tels que la pauvreté, le chômage, l'exclusion sociale et les inégalités, affectent souvent le système éducatif. Par exemple, les enfants issus de familles socialement défavorisées ont moins de possibilités d’éducation en raison du manque d’accès aux ressources et au soutien.</w:t>
      </w:r>
    </w:p>
    <w:p w14:paraId="4C21D94C" w14:textId="77777777" w:rsidR="00680931" w:rsidRPr="00F6461E" w:rsidRDefault="00680931" w:rsidP="00DD5A65">
      <w:pPr>
        <w:spacing w:after="0"/>
        <w:ind w:firstLine="708"/>
        <w:jc w:val="both"/>
        <w:rPr>
          <w:rFonts w:ascii="Times New Roman" w:hAnsi="Times New Roman" w:cs="Times New Roman"/>
          <w:sz w:val="24"/>
          <w:szCs w:val="24"/>
          <w:lang w:val="fr-FR"/>
        </w:rPr>
      </w:pPr>
      <w:r w:rsidRPr="00F6461E">
        <w:rPr>
          <w:rFonts w:ascii="Times New Roman" w:hAnsi="Times New Roman" w:cs="Times New Roman"/>
          <w:sz w:val="24"/>
          <w:szCs w:val="24"/>
          <w:lang w:val="fr-FR"/>
        </w:rPr>
        <w:t xml:space="preserve">Les examens nationaux standardisés révèlent des inégalités importantes et croissantes en termes de résultats et une forte ségrégation sociale dans le système éducatif bulgare. Les </w:t>
      </w:r>
      <w:r w:rsidRPr="00F6461E">
        <w:rPr>
          <w:rFonts w:ascii="Times New Roman" w:hAnsi="Times New Roman" w:cs="Times New Roman"/>
          <w:sz w:val="24"/>
          <w:szCs w:val="24"/>
          <w:lang w:val="fr-FR"/>
        </w:rPr>
        <w:lastRenderedPageBreak/>
        <w:t>inégalités reposent sur des caractéristiques sociales et territoriales, l’origine ethnique et les types d’écoles.</w:t>
      </w:r>
    </w:p>
    <w:p w14:paraId="46520A20" w14:textId="77777777" w:rsidR="00E331ED" w:rsidRPr="00F6461E" w:rsidRDefault="00E331ED" w:rsidP="00DD5A65">
      <w:pPr>
        <w:spacing w:after="0"/>
        <w:ind w:firstLine="708"/>
        <w:jc w:val="both"/>
        <w:rPr>
          <w:rFonts w:ascii="Times New Roman" w:hAnsi="Times New Roman" w:cs="Times New Roman"/>
          <w:sz w:val="24"/>
          <w:szCs w:val="24"/>
          <w:lang w:val="fr-FR"/>
        </w:rPr>
      </w:pPr>
      <w:r w:rsidRPr="00F6461E">
        <w:rPr>
          <w:rFonts w:ascii="Times New Roman" w:hAnsi="Times New Roman" w:cs="Times New Roman"/>
          <w:sz w:val="24"/>
          <w:szCs w:val="24"/>
          <w:lang w:val="fr-FR"/>
        </w:rPr>
        <w:t>La Bulgarie est confrontée à de graves défis démographiques, notamment une population en déclin, une croissance négative et une population vieillissante. Ces facteurs exercent une pression sur le système éducatif.</w:t>
      </w:r>
    </w:p>
    <w:p w14:paraId="7BB4B384" w14:textId="38A35CC5" w:rsidR="00DB6304" w:rsidRPr="00F6461E" w:rsidRDefault="00F6461E" w:rsidP="00DD5A65">
      <w:pPr>
        <w:spacing w:after="0"/>
        <w:ind w:firstLine="708"/>
        <w:jc w:val="both"/>
        <w:rPr>
          <w:rFonts w:ascii="Times New Roman" w:hAnsi="Times New Roman" w:cs="Times New Roman"/>
          <w:sz w:val="24"/>
          <w:szCs w:val="24"/>
          <w:lang w:val="fr-FR"/>
        </w:rPr>
      </w:pPr>
      <w:r w:rsidRPr="00F6461E">
        <w:rPr>
          <w:rFonts w:ascii="Times New Roman" w:hAnsi="Times New Roman" w:cs="Times New Roman"/>
          <w:sz w:val="24"/>
          <w:szCs w:val="24"/>
          <w:lang w:val="fr-FR"/>
        </w:rPr>
        <w:t>Les d</w:t>
      </w:r>
      <w:r w:rsidR="00F201D8" w:rsidRPr="00F6461E">
        <w:rPr>
          <w:rFonts w:ascii="Times New Roman" w:hAnsi="Times New Roman" w:cs="Times New Roman"/>
          <w:sz w:val="24"/>
          <w:szCs w:val="24"/>
          <w:lang w:val="fr-FR"/>
        </w:rPr>
        <w:t>ifférentes régions de Bulgarie ont un accès différent à l'éducation et une qualité de services éducatifs différente. Cela peut exacerber les tendances démographiques, dans la mesure où l’accès à une éducation de qualité est plus limité dans les régions reculées et plus pauvres. De telles différences conduisent à des inégalités démographiques et peuvent accélérer la migration vers des villes plus développées.</w:t>
      </w:r>
    </w:p>
    <w:p w14:paraId="5746F077" w14:textId="77777777" w:rsidR="00A8092A" w:rsidRDefault="00A8092A" w:rsidP="00A8092A">
      <w:pPr>
        <w:spacing w:after="0"/>
        <w:jc w:val="both"/>
        <w:rPr>
          <w:rFonts w:ascii="Times New Roman" w:hAnsi="Times New Roman" w:cs="Times New Roman"/>
          <w:sz w:val="24"/>
          <w:szCs w:val="24"/>
        </w:rPr>
      </w:pPr>
    </w:p>
    <w:p w14:paraId="3B75BDA6" w14:textId="54495B5C" w:rsidR="00A8092A" w:rsidRDefault="00170916" w:rsidP="00170916">
      <w:pPr>
        <w:pStyle w:val="a4"/>
        <w:numPr>
          <w:ilvl w:val="0"/>
          <w:numId w:val="1"/>
        </w:numPr>
        <w:spacing w:after="0"/>
        <w:jc w:val="both"/>
        <w:rPr>
          <w:rFonts w:ascii="Times New Roman" w:hAnsi="Times New Roman" w:cs="Times New Roman"/>
          <w:b/>
          <w:bCs/>
          <w:sz w:val="24"/>
          <w:szCs w:val="24"/>
          <w:lang w:val="fr-FR"/>
        </w:rPr>
      </w:pPr>
      <w:r w:rsidRPr="00170916">
        <w:rPr>
          <w:rFonts w:ascii="Times New Roman" w:hAnsi="Times New Roman" w:cs="Times New Roman"/>
          <w:b/>
          <w:bCs/>
          <w:sz w:val="24"/>
          <w:szCs w:val="24"/>
          <w:lang w:val="fr-FR"/>
        </w:rPr>
        <w:t xml:space="preserve">Analyse </w:t>
      </w:r>
      <w:r w:rsidR="00A8092A" w:rsidRPr="00170916">
        <w:rPr>
          <w:rFonts w:ascii="Times New Roman" w:hAnsi="Times New Roman" w:cs="Times New Roman"/>
          <w:b/>
          <w:bCs/>
          <w:sz w:val="24"/>
          <w:szCs w:val="24"/>
          <w:lang w:val="fr-FR"/>
        </w:rPr>
        <w:t xml:space="preserve">de la situation dans la région de </w:t>
      </w:r>
      <w:proofErr w:type="spellStart"/>
      <w:r w:rsidR="00A8092A" w:rsidRPr="00170916">
        <w:rPr>
          <w:rFonts w:ascii="Times New Roman" w:hAnsi="Times New Roman" w:cs="Times New Roman"/>
          <w:b/>
          <w:bCs/>
          <w:sz w:val="24"/>
          <w:szCs w:val="24"/>
          <w:lang w:val="fr-FR"/>
        </w:rPr>
        <w:t>Kard</w:t>
      </w:r>
      <w:r w:rsidR="00DC25A5" w:rsidRPr="00170916">
        <w:rPr>
          <w:rFonts w:ascii="Times New Roman" w:hAnsi="Times New Roman" w:cs="Times New Roman"/>
          <w:b/>
          <w:bCs/>
          <w:sz w:val="24"/>
          <w:szCs w:val="24"/>
          <w:lang w:val="fr-FR"/>
        </w:rPr>
        <w:t>zh</w:t>
      </w:r>
      <w:r w:rsidR="00A8092A" w:rsidRPr="00170916">
        <w:rPr>
          <w:rFonts w:ascii="Times New Roman" w:hAnsi="Times New Roman" w:cs="Times New Roman"/>
          <w:b/>
          <w:bCs/>
          <w:sz w:val="24"/>
          <w:szCs w:val="24"/>
          <w:lang w:val="fr-FR"/>
        </w:rPr>
        <w:t>ali</w:t>
      </w:r>
      <w:proofErr w:type="spellEnd"/>
    </w:p>
    <w:p w14:paraId="30CD094A" w14:textId="77777777" w:rsidR="000A0E87" w:rsidRPr="00170916" w:rsidRDefault="000A0E87" w:rsidP="000A0E87">
      <w:pPr>
        <w:pStyle w:val="a4"/>
        <w:spacing w:after="0"/>
        <w:jc w:val="both"/>
        <w:rPr>
          <w:rFonts w:ascii="Times New Roman" w:hAnsi="Times New Roman" w:cs="Times New Roman"/>
          <w:b/>
          <w:bCs/>
          <w:sz w:val="24"/>
          <w:szCs w:val="24"/>
          <w:lang w:val="fr-FR"/>
        </w:rPr>
      </w:pPr>
    </w:p>
    <w:p w14:paraId="7A0E7BD4" w14:textId="295F430E" w:rsidR="00A8092A" w:rsidRPr="000A0E87" w:rsidRDefault="00035791" w:rsidP="00035791">
      <w:pPr>
        <w:pStyle w:val="a4"/>
        <w:numPr>
          <w:ilvl w:val="1"/>
          <w:numId w:val="1"/>
        </w:numPr>
        <w:spacing w:after="0"/>
        <w:jc w:val="both"/>
        <w:rPr>
          <w:rFonts w:ascii="Times New Roman" w:hAnsi="Times New Roman" w:cs="Times New Roman"/>
          <w:b/>
          <w:bCs/>
          <w:sz w:val="24"/>
          <w:szCs w:val="24"/>
          <w:lang w:val="fr-FR"/>
        </w:rPr>
      </w:pPr>
      <w:r w:rsidRPr="000A0E87">
        <w:rPr>
          <w:rFonts w:ascii="Times New Roman" w:hAnsi="Times New Roman" w:cs="Times New Roman"/>
          <w:b/>
          <w:bCs/>
          <w:sz w:val="24"/>
          <w:szCs w:val="24"/>
          <w:lang w:val="fr-FR"/>
        </w:rPr>
        <w:t>Situation démographique et économique</w:t>
      </w:r>
    </w:p>
    <w:p w14:paraId="68132C44" w14:textId="77777777" w:rsidR="000A0E87" w:rsidRPr="00035791" w:rsidRDefault="000A0E87" w:rsidP="000A0E87">
      <w:pPr>
        <w:pStyle w:val="a4"/>
        <w:spacing w:after="0"/>
        <w:ind w:left="1068"/>
        <w:jc w:val="both"/>
        <w:rPr>
          <w:rFonts w:ascii="Times New Roman" w:hAnsi="Times New Roman" w:cs="Times New Roman"/>
          <w:sz w:val="24"/>
          <w:szCs w:val="24"/>
          <w:lang w:val="fr-FR"/>
        </w:rPr>
      </w:pPr>
    </w:p>
    <w:p w14:paraId="27296D02" w14:textId="0B9724AB" w:rsidR="00DD5A65" w:rsidRPr="00DA61DA" w:rsidRDefault="009B1FC8" w:rsidP="00B01D57">
      <w:pPr>
        <w:spacing w:after="0"/>
        <w:ind w:firstLine="708"/>
        <w:jc w:val="both"/>
        <w:rPr>
          <w:rFonts w:ascii="Times New Roman" w:hAnsi="Times New Roman" w:cs="Times New Roman"/>
          <w:sz w:val="24"/>
          <w:szCs w:val="24"/>
          <w:lang w:val="fr-FR"/>
        </w:rPr>
      </w:pPr>
      <w:r w:rsidRPr="00DA61DA">
        <w:rPr>
          <w:rFonts w:ascii="Times New Roman" w:hAnsi="Times New Roman" w:cs="Times New Roman"/>
          <w:sz w:val="24"/>
          <w:szCs w:val="24"/>
          <w:lang w:val="fr-FR"/>
        </w:rPr>
        <w:t>La situation démographique de la commune de Kardzhali suit les tendances de l'évolution démographique d</w:t>
      </w:r>
      <w:r w:rsidR="00254F80" w:rsidRPr="00DA61DA">
        <w:rPr>
          <w:rFonts w:ascii="Times New Roman" w:hAnsi="Times New Roman" w:cs="Times New Roman"/>
          <w:sz w:val="24"/>
          <w:szCs w:val="24"/>
          <w:lang w:val="fr-FR"/>
        </w:rPr>
        <w:t xml:space="preserve">e la région </w:t>
      </w:r>
      <w:r w:rsidRPr="00DA61DA">
        <w:rPr>
          <w:rFonts w:ascii="Times New Roman" w:hAnsi="Times New Roman" w:cs="Times New Roman"/>
          <w:sz w:val="24"/>
          <w:szCs w:val="24"/>
          <w:lang w:val="fr-FR"/>
        </w:rPr>
        <w:t>de Kard</w:t>
      </w:r>
      <w:r w:rsidR="00DD55BA" w:rsidRPr="00DA61DA">
        <w:rPr>
          <w:rFonts w:ascii="Times New Roman" w:hAnsi="Times New Roman" w:cs="Times New Roman"/>
          <w:sz w:val="24"/>
          <w:szCs w:val="24"/>
          <w:lang w:val="fr-FR"/>
        </w:rPr>
        <w:t>zh</w:t>
      </w:r>
      <w:r w:rsidRPr="00DA61DA">
        <w:rPr>
          <w:rFonts w:ascii="Times New Roman" w:hAnsi="Times New Roman" w:cs="Times New Roman"/>
          <w:sz w:val="24"/>
          <w:szCs w:val="24"/>
          <w:lang w:val="fr-FR"/>
        </w:rPr>
        <w:t>ali et du pays dans son ensemble. Les caractéristiques démographiques de la ville sont le résultat de l’action continue de nombreux facteurs et influences :</w:t>
      </w:r>
    </w:p>
    <w:p w14:paraId="558B78DD" w14:textId="77777777" w:rsidR="00627959" w:rsidRPr="00DA61DA" w:rsidRDefault="00627959" w:rsidP="00627959">
      <w:pPr>
        <w:spacing w:after="0"/>
        <w:ind w:firstLine="708"/>
        <w:jc w:val="both"/>
        <w:rPr>
          <w:rFonts w:ascii="Times New Roman" w:hAnsi="Times New Roman" w:cs="Times New Roman"/>
          <w:sz w:val="24"/>
          <w:szCs w:val="24"/>
          <w:lang w:val="fr-FR"/>
        </w:rPr>
      </w:pPr>
      <w:r w:rsidRPr="00DA61DA">
        <w:rPr>
          <w:rFonts w:ascii="Times New Roman" w:hAnsi="Times New Roman" w:cs="Times New Roman"/>
          <w:sz w:val="24"/>
          <w:szCs w:val="24"/>
          <w:lang w:val="fr-FR"/>
        </w:rPr>
        <w:t>• réduction permanente du nombre d'enfants nés ;</w:t>
      </w:r>
    </w:p>
    <w:p w14:paraId="62A8913F" w14:textId="77777777" w:rsidR="00627959" w:rsidRPr="00DA61DA" w:rsidRDefault="00627959" w:rsidP="00627959">
      <w:pPr>
        <w:spacing w:after="0"/>
        <w:ind w:firstLine="708"/>
        <w:jc w:val="both"/>
        <w:rPr>
          <w:rFonts w:ascii="Times New Roman" w:hAnsi="Times New Roman" w:cs="Times New Roman"/>
          <w:sz w:val="24"/>
          <w:szCs w:val="24"/>
          <w:lang w:val="fr-FR"/>
        </w:rPr>
      </w:pPr>
      <w:r w:rsidRPr="00DA61DA">
        <w:rPr>
          <w:rFonts w:ascii="Times New Roman" w:hAnsi="Times New Roman" w:cs="Times New Roman"/>
          <w:sz w:val="24"/>
          <w:szCs w:val="24"/>
          <w:lang w:val="fr-FR"/>
        </w:rPr>
        <w:t>• un modèle familial en évolution avec une préférence croissante pour la cohabitation sans mariage ;</w:t>
      </w:r>
    </w:p>
    <w:p w14:paraId="68B8B587" w14:textId="77777777" w:rsidR="00627959" w:rsidRPr="00DA61DA" w:rsidRDefault="00627959" w:rsidP="00627959">
      <w:pPr>
        <w:spacing w:after="0"/>
        <w:ind w:firstLine="708"/>
        <w:jc w:val="both"/>
        <w:rPr>
          <w:rFonts w:ascii="Times New Roman" w:hAnsi="Times New Roman" w:cs="Times New Roman"/>
          <w:sz w:val="24"/>
          <w:szCs w:val="24"/>
          <w:lang w:val="fr-FR"/>
        </w:rPr>
      </w:pPr>
      <w:r w:rsidRPr="00DA61DA">
        <w:rPr>
          <w:rFonts w:ascii="Times New Roman" w:hAnsi="Times New Roman" w:cs="Times New Roman"/>
          <w:sz w:val="24"/>
          <w:szCs w:val="24"/>
          <w:lang w:val="fr-FR"/>
        </w:rPr>
        <w:t>• une émigration intensive, principalement de jeunes et de familles en âge de travailler.</w:t>
      </w:r>
    </w:p>
    <w:p w14:paraId="1F013467" w14:textId="77777777" w:rsidR="00525407" w:rsidRPr="00DA61DA" w:rsidRDefault="00525407" w:rsidP="00627959">
      <w:pPr>
        <w:spacing w:after="0"/>
        <w:ind w:firstLine="708"/>
        <w:jc w:val="both"/>
        <w:rPr>
          <w:rFonts w:ascii="Times New Roman" w:hAnsi="Times New Roman" w:cs="Times New Roman"/>
          <w:sz w:val="24"/>
          <w:szCs w:val="24"/>
          <w:lang w:val="fr-FR"/>
        </w:rPr>
      </w:pPr>
    </w:p>
    <w:p w14:paraId="3CDB0C38" w14:textId="20BCB87E" w:rsidR="00A82679" w:rsidRPr="00DA61DA" w:rsidRDefault="00A82679" w:rsidP="00A82679">
      <w:pPr>
        <w:spacing w:after="0"/>
        <w:ind w:firstLine="708"/>
        <w:jc w:val="both"/>
        <w:rPr>
          <w:rFonts w:ascii="Times New Roman" w:hAnsi="Times New Roman" w:cs="Times New Roman"/>
          <w:sz w:val="24"/>
          <w:szCs w:val="24"/>
          <w:lang w:val="fr-FR"/>
        </w:rPr>
      </w:pPr>
      <w:r w:rsidRPr="00DA61DA">
        <w:rPr>
          <w:rFonts w:ascii="Times New Roman" w:hAnsi="Times New Roman" w:cs="Times New Roman"/>
          <w:sz w:val="24"/>
          <w:szCs w:val="24"/>
          <w:lang w:val="fr-FR"/>
        </w:rPr>
        <w:t xml:space="preserve">L'amélioration de l'aspect économique de la commune est l'une des voies possibles pour résoudre en partie les problèmes de cette </w:t>
      </w:r>
      <w:proofErr w:type="gramStart"/>
      <w:r w:rsidRPr="00DA61DA">
        <w:rPr>
          <w:rFonts w:ascii="Times New Roman" w:hAnsi="Times New Roman" w:cs="Times New Roman"/>
          <w:sz w:val="24"/>
          <w:szCs w:val="24"/>
          <w:lang w:val="fr-FR"/>
        </w:rPr>
        <w:t>nature</w:t>
      </w:r>
      <w:r w:rsidR="00725A08" w:rsidRPr="00DA61DA">
        <w:rPr>
          <w:rFonts w:ascii="Times New Roman" w:hAnsi="Times New Roman" w:cs="Times New Roman"/>
          <w:sz w:val="24"/>
          <w:szCs w:val="24"/>
          <w:lang w:val="fr-FR"/>
        </w:rPr>
        <w:t>;</w:t>
      </w:r>
      <w:proofErr w:type="gramEnd"/>
      <w:r w:rsidR="00725A08" w:rsidRPr="00DA61DA">
        <w:rPr>
          <w:rFonts w:ascii="Times New Roman" w:hAnsi="Times New Roman" w:cs="Times New Roman"/>
          <w:sz w:val="24"/>
          <w:szCs w:val="24"/>
          <w:lang w:val="fr-FR"/>
        </w:rPr>
        <w:t xml:space="preserve"> </w:t>
      </w:r>
      <w:r w:rsidRPr="00DA61DA">
        <w:rPr>
          <w:rFonts w:ascii="Times New Roman" w:hAnsi="Times New Roman" w:cs="Times New Roman"/>
          <w:sz w:val="24"/>
          <w:szCs w:val="24"/>
          <w:lang w:val="fr-FR"/>
        </w:rPr>
        <w:t>une importance essentielle est accordée à l'éducation et à la formation, facteur de croissance économique et d'emploi.</w:t>
      </w:r>
    </w:p>
    <w:p w14:paraId="68B39FD9" w14:textId="7966A578" w:rsidR="00A82679" w:rsidRPr="00DA61DA" w:rsidRDefault="00A82679" w:rsidP="00A82679">
      <w:pPr>
        <w:spacing w:after="0"/>
        <w:ind w:firstLine="708"/>
        <w:jc w:val="both"/>
        <w:rPr>
          <w:rFonts w:ascii="Times New Roman" w:hAnsi="Times New Roman" w:cs="Times New Roman"/>
          <w:sz w:val="24"/>
          <w:szCs w:val="24"/>
          <w:lang w:val="fr-FR"/>
        </w:rPr>
      </w:pPr>
      <w:r w:rsidRPr="00DA61DA">
        <w:rPr>
          <w:rFonts w:ascii="Times New Roman" w:hAnsi="Times New Roman" w:cs="Times New Roman"/>
          <w:sz w:val="24"/>
          <w:szCs w:val="24"/>
          <w:lang w:val="fr-FR"/>
        </w:rPr>
        <w:t>Kard</w:t>
      </w:r>
      <w:r w:rsidR="00725A08" w:rsidRPr="00DA61DA">
        <w:rPr>
          <w:rFonts w:ascii="Times New Roman" w:hAnsi="Times New Roman" w:cs="Times New Roman"/>
          <w:sz w:val="24"/>
          <w:szCs w:val="24"/>
          <w:lang w:val="fr-FR"/>
        </w:rPr>
        <w:t>zh</w:t>
      </w:r>
      <w:r w:rsidRPr="00DA61DA">
        <w:rPr>
          <w:rFonts w:ascii="Times New Roman" w:hAnsi="Times New Roman" w:cs="Times New Roman"/>
          <w:sz w:val="24"/>
          <w:szCs w:val="24"/>
          <w:lang w:val="fr-FR"/>
        </w:rPr>
        <w:t>ali est une région de Bulgarie caractérisée par des défis et des caractéristiques spécifiques qui ont un impact sur le système éducatif de la région.</w:t>
      </w:r>
    </w:p>
    <w:p w14:paraId="050AD277" w14:textId="3C3E08A5" w:rsidR="002B1D96" w:rsidRPr="00494BC8" w:rsidRDefault="009A7247" w:rsidP="009A7247">
      <w:pPr>
        <w:spacing w:after="0"/>
        <w:ind w:firstLine="708"/>
        <w:jc w:val="both"/>
        <w:rPr>
          <w:rFonts w:ascii="Times New Roman" w:hAnsi="Times New Roman" w:cs="Times New Roman"/>
          <w:sz w:val="24"/>
          <w:szCs w:val="24"/>
          <w:lang w:val="fr-FR"/>
        </w:rPr>
      </w:pPr>
      <w:r w:rsidRPr="00494BC8">
        <w:rPr>
          <w:rFonts w:ascii="Times New Roman" w:hAnsi="Times New Roman" w:cs="Times New Roman"/>
          <w:b/>
          <w:bCs/>
          <w:sz w:val="24"/>
          <w:szCs w:val="24"/>
          <w:lang w:val="fr-FR"/>
        </w:rPr>
        <w:t>Accès à l'éducation :</w:t>
      </w:r>
      <w:r w:rsidR="00C619FA" w:rsidRPr="00494BC8">
        <w:rPr>
          <w:rFonts w:ascii="Times New Roman" w:hAnsi="Times New Roman" w:cs="Times New Roman"/>
          <w:b/>
          <w:bCs/>
          <w:sz w:val="24"/>
          <w:szCs w:val="24"/>
          <w:lang w:val="fr-FR"/>
        </w:rPr>
        <w:t xml:space="preserve"> </w:t>
      </w:r>
      <w:r w:rsidRPr="00494BC8">
        <w:rPr>
          <w:rFonts w:ascii="Times New Roman" w:hAnsi="Times New Roman" w:cs="Times New Roman"/>
          <w:sz w:val="24"/>
          <w:szCs w:val="24"/>
          <w:lang w:val="fr-FR"/>
        </w:rPr>
        <w:t xml:space="preserve">Dans certaines zones reculées </w:t>
      </w:r>
      <w:r w:rsidR="002B1D96" w:rsidRPr="00494BC8">
        <w:rPr>
          <w:rFonts w:ascii="Times New Roman" w:hAnsi="Times New Roman" w:cs="Times New Roman"/>
          <w:sz w:val="24"/>
          <w:szCs w:val="24"/>
          <w:lang w:val="fr-FR"/>
        </w:rPr>
        <w:t>de la région</w:t>
      </w:r>
      <w:r w:rsidRPr="00494BC8">
        <w:rPr>
          <w:rFonts w:ascii="Times New Roman" w:hAnsi="Times New Roman" w:cs="Times New Roman"/>
          <w:sz w:val="24"/>
          <w:szCs w:val="24"/>
          <w:lang w:val="fr-FR"/>
        </w:rPr>
        <w:t xml:space="preserve"> de Kard</w:t>
      </w:r>
      <w:r w:rsidR="001D4419" w:rsidRPr="00494BC8">
        <w:rPr>
          <w:rFonts w:ascii="Times New Roman" w:hAnsi="Times New Roman" w:cs="Times New Roman"/>
          <w:sz w:val="24"/>
          <w:szCs w:val="24"/>
          <w:lang w:val="fr-FR"/>
        </w:rPr>
        <w:t>zh</w:t>
      </w:r>
      <w:r w:rsidRPr="00494BC8">
        <w:rPr>
          <w:rFonts w:ascii="Times New Roman" w:hAnsi="Times New Roman" w:cs="Times New Roman"/>
          <w:sz w:val="24"/>
          <w:szCs w:val="24"/>
          <w:lang w:val="fr-FR"/>
        </w:rPr>
        <w:t xml:space="preserve">ali, l'accès aux établissements </w:t>
      </w:r>
      <w:r w:rsidR="00BF6562" w:rsidRPr="00494BC8">
        <w:rPr>
          <w:rFonts w:ascii="Times New Roman" w:hAnsi="Times New Roman" w:cs="Times New Roman"/>
          <w:sz w:val="24"/>
          <w:szCs w:val="24"/>
          <w:lang w:val="fr-FR"/>
        </w:rPr>
        <w:t>scolaires</w:t>
      </w:r>
      <w:r w:rsidRPr="00494BC8">
        <w:rPr>
          <w:rFonts w:ascii="Times New Roman" w:hAnsi="Times New Roman" w:cs="Times New Roman"/>
          <w:sz w:val="24"/>
          <w:szCs w:val="24"/>
          <w:lang w:val="fr-FR"/>
        </w:rPr>
        <w:t xml:space="preserve"> peut être difficile. Cela peut inclure une </w:t>
      </w:r>
      <w:r w:rsidR="001D4419" w:rsidRPr="00494BC8">
        <w:rPr>
          <w:rFonts w:ascii="Times New Roman" w:hAnsi="Times New Roman" w:cs="Times New Roman"/>
          <w:sz w:val="24"/>
          <w:szCs w:val="24"/>
          <w:lang w:val="fr-FR"/>
        </w:rPr>
        <w:t>insuffisance</w:t>
      </w:r>
      <w:r w:rsidRPr="00494BC8">
        <w:rPr>
          <w:rFonts w:ascii="Times New Roman" w:hAnsi="Times New Roman" w:cs="Times New Roman"/>
          <w:sz w:val="24"/>
          <w:szCs w:val="24"/>
          <w:lang w:val="fr-FR"/>
        </w:rPr>
        <w:t xml:space="preserve"> d’écoles, des problèmes de transport pour les é</w:t>
      </w:r>
      <w:r w:rsidR="001D4419" w:rsidRPr="00494BC8">
        <w:rPr>
          <w:rFonts w:ascii="Times New Roman" w:hAnsi="Times New Roman" w:cs="Times New Roman"/>
          <w:sz w:val="24"/>
          <w:szCs w:val="24"/>
          <w:lang w:val="fr-FR"/>
        </w:rPr>
        <w:t>lève</w:t>
      </w:r>
      <w:r w:rsidRPr="00494BC8">
        <w:rPr>
          <w:rFonts w:ascii="Times New Roman" w:hAnsi="Times New Roman" w:cs="Times New Roman"/>
          <w:sz w:val="24"/>
          <w:szCs w:val="24"/>
          <w:lang w:val="fr-FR"/>
        </w:rPr>
        <w:t>s et un accès limité à une éducation de qualité dans la région.</w:t>
      </w:r>
    </w:p>
    <w:p w14:paraId="7FBB899F" w14:textId="22F38880" w:rsidR="002D4330" w:rsidRPr="00494BC8" w:rsidRDefault="002D4330" w:rsidP="002D4330">
      <w:pPr>
        <w:spacing w:after="0"/>
        <w:ind w:firstLine="708"/>
        <w:jc w:val="both"/>
        <w:rPr>
          <w:rFonts w:ascii="Times New Roman" w:hAnsi="Times New Roman" w:cs="Times New Roman"/>
          <w:sz w:val="24"/>
          <w:szCs w:val="24"/>
          <w:lang w:val="fr-FR"/>
        </w:rPr>
      </w:pPr>
      <w:r w:rsidRPr="00494BC8">
        <w:rPr>
          <w:rFonts w:ascii="Times New Roman" w:hAnsi="Times New Roman" w:cs="Times New Roman"/>
          <w:b/>
          <w:bCs/>
          <w:sz w:val="24"/>
          <w:szCs w:val="24"/>
          <w:lang w:val="fr-FR"/>
        </w:rPr>
        <w:t>Qualité de l'enseignement :</w:t>
      </w:r>
      <w:r w:rsidR="00C619FA" w:rsidRPr="00494BC8">
        <w:rPr>
          <w:rFonts w:ascii="Times New Roman" w:hAnsi="Times New Roman" w:cs="Times New Roman"/>
          <w:b/>
          <w:bCs/>
          <w:sz w:val="24"/>
          <w:szCs w:val="24"/>
          <w:lang w:val="fr-FR"/>
        </w:rPr>
        <w:t xml:space="preserve"> </w:t>
      </w:r>
      <w:r w:rsidRPr="00494BC8">
        <w:rPr>
          <w:rFonts w:ascii="Times New Roman" w:hAnsi="Times New Roman" w:cs="Times New Roman"/>
          <w:sz w:val="24"/>
          <w:szCs w:val="24"/>
          <w:lang w:val="fr-FR"/>
        </w:rPr>
        <w:t>Les établissements scolaires de la région peuvent être confrontés à des défis liés à la qualité de l'enseignement. Cela peut inclure un manque de technologies et d’équipements modernes dans les écoles, des programmes d’études incohérents et des difficultés à attirer et à retenir des enseignants qualifiés.</w:t>
      </w:r>
    </w:p>
    <w:p w14:paraId="538CDDFB" w14:textId="1E201CEF" w:rsidR="0091124B" w:rsidRPr="00494BC8" w:rsidRDefault="00DB394B" w:rsidP="00DB394B">
      <w:pPr>
        <w:spacing w:after="0"/>
        <w:ind w:firstLine="708"/>
        <w:jc w:val="both"/>
        <w:rPr>
          <w:rFonts w:ascii="Times New Roman" w:hAnsi="Times New Roman" w:cs="Times New Roman"/>
          <w:sz w:val="24"/>
          <w:szCs w:val="24"/>
          <w:lang w:val="fr-FR"/>
        </w:rPr>
      </w:pPr>
      <w:r w:rsidRPr="00494BC8">
        <w:rPr>
          <w:rFonts w:ascii="Times New Roman" w:hAnsi="Times New Roman" w:cs="Times New Roman"/>
          <w:b/>
          <w:bCs/>
          <w:sz w:val="24"/>
          <w:szCs w:val="24"/>
          <w:lang w:val="fr-FR"/>
        </w:rPr>
        <w:t>Facteurs démographiques</w:t>
      </w:r>
      <w:r w:rsidR="00DC25A5">
        <w:rPr>
          <w:rFonts w:ascii="Times New Roman" w:hAnsi="Times New Roman" w:cs="Times New Roman"/>
          <w:b/>
          <w:bCs/>
          <w:sz w:val="24"/>
          <w:szCs w:val="24"/>
          <w:lang w:val="fr-FR"/>
        </w:rPr>
        <w:t xml:space="preserve"> </w:t>
      </w:r>
      <w:r w:rsidRPr="00494BC8">
        <w:rPr>
          <w:rFonts w:ascii="Times New Roman" w:hAnsi="Times New Roman" w:cs="Times New Roman"/>
          <w:b/>
          <w:bCs/>
          <w:sz w:val="24"/>
          <w:szCs w:val="24"/>
          <w:lang w:val="fr-FR"/>
        </w:rPr>
        <w:t>:</w:t>
      </w:r>
      <w:r w:rsidR="00C619FA" w:rsidRPr="00494BC8">
        <w:rPr>
          <w:rFonts w:ascii="Times New Roman" w:hAnsi="Times New Roman" w:cs="Times New Roman"/>
          <w:b/>
          <w:bCs/>
          <w:sz w:val="24"/>
          <w:szCs w:val="24"/>
          <w:lang w:val="fr-FR"/>
        </w:rPr>
        <w:t xml:space="preserve"> </w:t>
      </w:r>
      <w:r w:rsidRPr="00494BC8">
        <w:rPr>
          <w:rFonts w:ascii="Times New Roman" w:hAnsi="Times New Roman" w:cs="Times New Roman"/>
          <w:sz w:val="24"/>
          <w:szCs w:val="24"/>
          <w:lang w:val="fr-FR"/>
        </w:rPr>
        <w:t>Les tendances démographiques et la structure de la population dans la région de Kard</w:t>
      </w:r>
      <w:r w:rsidR="0091124B" w:rsidRPr="00494BC8">
        <w:rPr>
          <w:rFonts w:ascii="Times New Roman" w:hAnsi="Times New Roman" w:cs="Times New Roman"/>
          <w:sz w:val="24"/>
          <w:szCs w:val="24"/>
          <w:lang w:val="fr-FR"/>
        </w:rPr>
        <w:t>zh</w:t>
      </w:r>
      <w:r w:rsidRPr="00494BC8">
        <w:rPr>
          <w:rFonts w:ascii="Times New Roman" w:hAnsi="Times New Roman" w:cs="Times New Roman"/>
          <w:sz w:val="24"/>
          <w:szCs w:val="24"/>
          <w:lang w:val="fr-FR"/>
        </w:rPr>
        <w:t xml:space="preserve">ali, la migration des populations vers les villes et le changement des préférences en matière d'établissements </w:t>
      </w:r>
      <w:r w:rsidR="0091124B" w:rsidRPr="00494BC8">
        <w:rPr>
          <w:rFonts w:ascii="Times New Roman" w:hAnsi="Times New Roman" w:cs="Times New Roman"/>
          <w:sz w:val="24"/>
          <w:szCs w:val="24"/>
          <w:lang w:val="fr-FR"/>
        </w:rPr>
        <w:t>scolaires</w:t>
      </w:r>
      <w:r w:rsidRPr="00494BC8">
        <w:rPr>
          <w:rFonts w:ascii="Times New Roman" w:hAnsi="Times New Roman" w:cs="Times New Roman"/>
          <w:sz w:val="24"/>
          <w:szCs w:val="24"/>
          <w:lang w:val="fr-FR"/>
        </w:rPr>
        <w:t xml:space="preserve"> peuvent entraîner des modifications du nombre d'élèves dans certaines écoles et donc la fermeture de certaines d'entre elles.</w:t>
      </w:r>
    </w:p>
    <w:p w14:paraId="1FA19D78" w14:textId="77777777" w:rsidR="007C1B96" w:rsidRPr="00494BC8" w:rsidRDefault="007C1B96" w:rsidP="007C4323">
      <w:pPr>
        <w:spacing w:after="0"/>
        <w:ind w:firstLine="708"/>
        <w:jc w:val="both"/>
        <w:rPr>
          <w:rFonts w:ascii="Times New Roman" w:hAnsi="Times New Roman" w:cs="Times New Roman"/>
          <w:sz w:val="24"/>
          <w:szCs w:val="24"/>
          <w:lang w:val="fr-FR"/>
        </w:rPr>
      </w:pPr>
      <w:r w:rsidRPr="00494BC8">
        <w:rPr>
          <w:rFonts w:ascii="Times New Roman" w:hAnsi="Times New Roman" w:cs="Times New Roman"/>
          <w:b/>
          <w:bCs/>
          <w:sz w:val="24"/>
          <w:szCs w:val="24"/>
          <w:lang w:val="fr-FR"/>
        </w:rPr>
        <w:t xml:space="preserve">Problèmes économiques : </w:t>
      </w:r>
      <w:r w:rsidRPr="00494BC8">
        <w:rPr>
          <w:rFonts w:ascii="Times New Roman" w:hAnsi="Times New Roman" w:cs="Times New Roman"/>
          <w:sz w:val="24"/>
          <w:szCs w:val="24"/>
          <w:lang w:val="fr-FR"/>
        </w:rPr>
        <w:t xml:space="preserve">Les difficultés financières peuvent rendre les écoles non rentables. Le vieillissement de la population ou la migration des jeunes vers les grandes villes </w:t>
      </w:r>
      <w:r w:rsidRPr="00494BC8">
        <w:rPr>
          <w:rFonts w:ascii="Times New Roman" w:hAnsi="Times New Roman" w:cs="Times New Roman"/>
          <w:sz w:val="24"/>
          <w:szCs w:val="24"/>
          <w:lang w:val="fr-FR"/>
        </w:rPr>
        <w:lastRenderedPageBreak/>
        <w:t>pour y étudier et travailler peuvent avoir un impact sur le nombre d'élèves dans les écoles de la région, et donc sur le budget de ces écoles.</w:t>
      </w:r>
    </w:p>
    <w:p w14:paraId="6D9A71DF" w14:textId="28F24BD2" w:rsidR="004B295E" w:rsidRDefault="00EF1357" w:rsidP="00C619FA">
      <w:pPr>
        <w:spacing w:after="0"/>
        <w:ind w:firstLine="708"/>
        <w:jc w:val="both"/>
        <w:rPr>
          <w:rFonts w:ascii="Times New Roman" w:hAnsi="Times New Roman" w:cs="Times New Roman"/>
          <w:sz w:val="24"/>
          <w:szCs w:val="24"/>
          <w:lang w:val="fr-FR"/>
        </w:rPr>
      </w:pPr>
      <w:r w:rsidRPr="00494BC8">
        <w:rPr>
          <w:rFonts w:ascii="Times New Roman" w:hAnsi="Times New Roman" w:cs="Times New Roman"/>
          <w:b/>
          <w:bCs/>
          <w:sz w:val="24"/>
          <w:szCs w:val="24"/>
          <w:lang w:val="fr-FR"/>
        </w:rPr>
        <w:t>Caractéristiques ethniques :</w:t>
      </w:r>
      <w:r w:rsidR="00C619FA" w:rsidRPr="00494BC8">
        <w:rPr>
          <w:rFonts w:ascii="Times New Roman" w:hAnsi="Times New Roman" w:cs="Times New Roman"/>
          <w:b/>
          <w:bCs/>
          <w:sz w:val="24"/>
          <w:szCs w:val="24"/>
          <w:lang w:val="fr-FR"/>
        </w:rPr>
        <w:t xml:space="preserve"> </w:t>
      </w:r>
      <w:r w:rsidRPr="00494BC8">
        <w:rPr>
          <w:rFonts w:ascii="Times New Roman" w:hAnsi="Times New Roman" w:cs="Times New Roman"/>
          <w:sz w:val="24"/>
          <w:szCs w:val="24"/>
          <w:lang w:val="fr-FR"/>
        </w:rPr>
        <w:t>La région de Kard</w:t>
      </w:r>
      <w:r w:rsidR="00C619FA" w:rsidRPr="00494BC8">
        <w:rPr>
          <w:rFonts w:ascii="Times New Roman" w:hAnsi="Times New Roman" w:cs="Times New Roman"/>
          <w:sz w:val="24"/>
          <w:szCs w:val="24"/>
          <w:lang w:val="fr-FR"/>
        </w:rPr>
        <w:t>zh</w:t>
      </w:r>
      <w:r w:rsidRPr="00494BC8">
        <w:rPr>
          <w:rFonts w:ascii="Times New Roman" w:hAnsi="Times New Roman" w:cs="Times New Roman"/>
          <w:sz w:val="24"/>
          <w:szCs w:val="24"/>
          <w:lang w:val="fr-FR"/>
        </w:rPr>
        <w:t>ali est connue pour sa diversité ethnique, la population locale parlant souvent des langues différentes et adhérant à des normes culturelles différentes. Les é</w:t>
      </w:r>
      <w:r w:rsidR="00494BC8" w:rsidRPr="00494BC8">
        <w:rPr>
          <w:rFonts w:ascii="Times New Roman" w:hAnsi="Times New Roman" w:cs="Times New Roman"/>
          <w:sz w:val="24"/>
          <w:szCs w:val="24"/>
          <w:lang w:val="fr-FR"/>
        </w:rPr>
        <w:t>lève</w:t>
      </w:r>
      <w:r w:rsidRPr="00494BC8">
        <w:rPr>
          <w:rFonts w:ascii="Times New Roman" w:hAnsi="Times New Roman" w:cs="Times New Roman"/>
          <w:sz w:val="24"/>
          <w:szCs w:val="24"/>
          <w:lang w:val="fr-FR"/>
        </w:rPr>
        <w:t>s dont les parents parlent une langue différente à la maison peuvent rencontrer des difficultés dans l’apprentissage de la langue bulgare, ce qui peut ralentir leurs progrès scolaires. Cela peut entraîner des difficultés dans la compréhension de la matière et dans la réussite scolaire.</w:t>
      </w:r>
    </w:p>
    <w:p w14:paraId="6AE3DF96" w14:textId="77777777" w:rsidR="000D1C2B" w:rsidRPr="00494BC8" w:rsidRDefault="000D1C2B" w:rsidP="00C619FA">
      <w:pPr>
        <w:spacing w:after="0"/>
        <w:ind w:firstLine="708"/>
        <w:jc w:val="both"/>
        <w:rPr>
          <w:rFonts w:ascii="Times New Roman" w:hAnsi="Times New Roman" w:cs="Times New Roman"/>
          <w:sz w:val="24"/>
          <w:szCs w:val="24"/>
          <w:lang w:val="fr-FR"/>
        </w:rPr>
      </w:pPr>
    </w:p>
    <w:p w14:paraId="455E0230" w14:textId="7F026626" w:rsidR="00EF1357" w:rsidRPr="000D1C2B" w:rsidRDefault="000D1C2B" w:rsidP="000D1C2B">
      <w:pPr>
        <w:pStyle w:val="a4"/>
        <w:numPr>
          <w:ilvl w:val="1"/>
          <w:numId w:val="1"/>
        </w:numPr>
        <w:spacing w:after="0"/>
        <w:jc w:val="both"/>
        <w:rPr>
          <w:rFonts w:ascii="Times New Roman" w:hAnsi="Times New Roman" w:cs="Times New Roman"/>
          <w:b/>
          <w:bCs/>
          <w:sz w:val="24"/>
          <w:szCs w:val="24"/>
          <w:lang w:val="en-US"/>
        </w:rPr>
      </w:pPr>
      <w:r w:rsidRPr="000D1C2B">
        <w:rPr>
          <w:rFonts w:ascii="Times New Roman" w:hAnsi="Times New Roman" w:cs="Times New Roman"/>
          <w:b/>
          <w:bCs/>
          <w:sz w:val="24"/>
          <w:szCs w:val="24"/>
          <w:lang w:val="en-US"/>
        </w:rPr>
        <w:t xml:space="preserve"> </w:t>
      </w:r>
      <w:r>
        <w:rPr>
          <w:rFonts w:ascii="Times New Roman" w:hAnsi="Times New Roman" w:cs="Times New Roman"/>
          <w:b/>
          <w:bCs/>
          <w:sz w:val="24"/>
          <w:szCs w:val="24"/>
          <w:lang w:val="fr-FR"/>
        </w:rPr>
        <w:t>M</w:t>
      </w:r>
      <w:r w:rsidRPr="000D1C2B">
        <w:rPr>
          <w:rFonts w:ascii="Times New Roman" w:hAnsi="Times New Roman" w:cs="Times New Roman"/>
          <w:b/>
          <w:bCs/>
          <w:sz w:val="24"/>
          <w:szCs w:val="24"/>
          <w:lang w:val="fr-FR"/>
        </w:rPr>
        <w:t>ulticulturalisme</w:t>
      </w:r>
      <w:r w:rsidRPr="000D1C2B">
        <w:rPr>
          <w:rFonts w:ascii="Times New Roman" w:hAnsi="Times New Roman" w:cs="Times New Roman"/>
          <w:b/>
          <w:bCs/>
          <w:sz w:val="24"/>
          <w:szCs w:val="24"/>
          <w:lang w:val="fr-FR"/>
        </w:rPr>
        <w:t xml:space="preserve"> </w:t>
      </w:r>
      <w:r>
        <w:rPr>
          <w:rFonts w:ascii="Times New Roman" w:hAnsi="Times New Roman" w:cs="Times New Roman"/>
          <w:b/>
          <w:bCs/>
          <w:sz w:val="24"/>
          <w:szCs w:val="24"/>
          <w:lang w:val="fr-FR"/>
        </w:rPr>
        <w:t xml:space="preserve">et </w:t>
      </w:r>
      <w:r w:rsidRPr="000D1C2B">
        <w:rPr>
          <w:rFonts w:ascii="Times New Roman" w:hAnsi="Times New Roman" w:cs="Times New Roman"/>
          <w:b/>
          <w:bCs/>
          <w:sz w:val="24"/>
          <w:szCs w:val="24"/>
          <w:lang w:val="fr-FR"/>
        </w:rPr>
        <w:t>bilinguisme</w:t>
      </w:r>
    </w:p>
    <w:p w14:paraId="4D4ED719" w14:textId="77777777" w:rsidR="000D1C2B" w:rsidRPr="000D1C2B" w:rsidRDefault="000D1C2B" w:rsidP="000D1C2B">
      <w:pPr>
        <w:pStyle w:val="a4"/>
        <w:spacing w:after="0"/>
        <w:ind w:left="1068"/>
        <w:jc w:val="both"/>
        <w:rPr>
          <w:rFonts w:ascii="Times New Roman" w:hAnsi="Times New Roman" w:cs="Times New Roman"/>
          <w:b/>
          <w:bCs/>
          <w:sz w:val="24"/>
          <w:szCs w:val="24"/>
          <w:lang w:val="en-US"/>
        </w:rPr>
      </w:pPr>
    </w:p>
    <w:p w14:paraId="7E17DC49" w14:textId="77777777" w:rsidR="00B441DE" w:rsidRPr="00001E38" w:rsidRDefault="00B441DE" w:rsidP="00651D8E">
      <w:pPr>
        <w:spacing w:after="0"/>
        <w:ind w:firstLine="708"/>
        <w:jc w:val="both"/>
        <w:rPr>
          <w:rFonts w:ascii="Times New Roman" w:hAnsi="Times New Roman" w:cs="Times New Roman"/>
          <w:sz w:val="24"/>
          <w:szCs w:val="24"/>
          <w:lang w:val="fr-FR"/>
        </w:rPr>
      </w:pPr>
      <w:r w:rsidRPr="00001E38">
        <w:rPr>
          <w:rFonts w:ascii="Times New Roman" w:hAnsi="Times New Roman" w:cs="Times New Roman"/>
          <w:sz w:val="24"/>
          <w:szCs w:val="24"/>
          <w:lang w:val="fr-FR"/>
        </w:rPr>
        <w:t xml:space="preserve">Dans le monde moderne d’une société en évolution dynamique, différents groupes culturels aux caractéristiques diverses coexistent et interagissent. C'est de là que vient le terme </w:t>
      </w:r>
      <w:r w:rsidRPr="00001E38">
        <w:rPr>
          <w:rFonts w:ascii="Times New Roman" w:hAnsi="Times New Roman" w:cs="Times New Roman"/>
          <w:b/>
          <w:bCs/>
          <w:sz w:val="24"/>
          <w:szCs w:val="24"/>
          <w:lang w:val="fr-FR"/>
        </w:rPr>
        <w:t>multiculturalisme</w:t>
      </w:r>
      <w:r w:rsidRPr="00001E38">
        <w:rPr>
          <w:rFonts w:ascii="Times New Roman" w:hAnsi="Times New Roman" w:cs="Times New Roman"/>
          <w:sz w:val="24"/>
          <w:szCs w:val="24"/>
          <w:lang w:val="fr-FR"/>
        </w:rPr>
        <w:t>. Il fait référence à l'acceptation de différents groupes culturels, phénomènes et caractéristiques au sein de la communauté et de sa démographie, par ex. une région particulière, mais aussi dans des organisations telles que les écoles.</w:t>
      </w:r>
    </w:p>
    <w:p w14:paraId="49A2AFAC" w14:textId="0A765892" w:rsidR="00F45B1A" w:rsidRPr="00001E38" w:rsidRDefault="00AA336E" w:rsidP="00651D8E">
      <w:pPr>
        <w:spacing w:after="0"/>
        <w:ind w:firstLine="708"/>
        <w:jc w:val="both"/>
        <w:rPr>
          <w:rFonts w:ascii="Times New Roman" w:hAnsi="Times New Roman" w:cs="Times New Roman"/>
          <w:sz w:val="24"/>
          <w:szCs w:val="24"/>
          <w:lang w:val="fr-FR"/>
        </w:rPr>
      </w:pPr>
      <w:r w:rsidRPr="00001E38">
        <w:rPr>
          <w:rFonts w:ascii="Times New Roman" w:hAnsi="Times New Roman" w:cs="Times New Roman"/>
          <w:sz w:val="24"/>
          <w:szCs w:val="24"/>
          <w:lang w:val="fr-FR"/>
        </w:rPr>
        <w:t xml:space="preserve">L'école est l'institution dont dépend la formation d'individus à part entière, dotés de qualités et de capacités qui assurent leur réussite dans le monde global et multiculturel. Dans leur pratique, les enseignants s'appuient sur les compétences professionnelles acquises dans les établissements d'enseignement supérieur. Parallèlement, il est cependant nécessaire de rechercher et de mettre en œuvre d'autres méthodes de travail non traditionnelles, résultant des spécificités de l'environnement éducatif </w:t>
      </w:r>
      <w:r w:rsidR="00EB035F" w:rsidRPr="00001E38">
        <w:rPr>
          <w:rFonts w:ascii="Times New Roman" w:hAnsi="Times New Roman" w:cs="Times New Roman"/>
          <w:sz w:val="24"/>
          <w:szCs w:val="24"/>
          <w:lang w:val="fr-FR"/>
        </w:rPr>
        <w:t>concret</w:t>
      </w:r>
      <w:r w:rsidRPr="00001E38">
        <w:rPr>
          <w:rFonts w:ascii="Times New Roman" w:hAnsi="Times New Roman" w:cs="Times New Roman"/>
          <w:sz w:val="24"/>
          <w:szCs w:val="24"/>
          <w:lang w:val="fr-FR"/>
        </w:rPr>
        <w:t>, afin que les enfants issus de différentes communautés culturelles, ethniques, religieuses et sociales vivent, communiquent et appren</w:t>
      </w:r>
      <w:r w:rsidR="009060D9" w:rsidRPr="00001E38">
        <w:rPr>
          <w:rFonts w:ascii="Times New Roman" w:hAnsi="Times New Roman" w:cs="Times New Roman"/>
          <w:sz w:val="24"/>
          <w:szCs w:val="24"/>
          <w:lang w:val="fr-FR"/>
        </w:rPr>
        <w:t>nen</w:t>
      </w:r>
      <w:r w:rsidR="00001E38" w:rsidRPr="00001E38">
        <w:rPr>
          <w:rFonts w:ascii="Times New Roman" w:hAnsi="Times New Roman" w:cs="Times New Roman"/>
          <w:sz w:val="24"/>
          <w:szCs w:val="24"/>
          <w:lang w:val="fr-FR"/>
        </w:rPr>
        <w:t>t</w:t>
      </w:r>
      <w:r w:rsidRPr="00001E38">
        <w:rPr>
          <w:rFonts w:ascii="Times New Roman" w:hAnsi="Times New Roman" w:cs="Times New Roman"/>
          <w:sz w:val="24"/>
          <w:szCs w:val="24"/>
          <w:lang w:val="fr-FR"/>
        </w:rPr>
        <w:t xml:space="preserve"> à l'école.</w:t>
      </w:r>
    </w:p>
    <w:p w14:paraId="6D3173DE" w14:textId="60F3929C" w:rsidR="001955F7" w:rsidRPr="00A240F3" w:rsidRDefault="009105FC" w:rsidP="007E0EA8">
      <w:pPr>
        <w:spacing w:after="0"/>
        <w:ind w:firstLine="708"/>
        <w:jc w:val="both"/>
        <w:rPr>
          <w:rFonts w:ascii="Times New Roman" w:hAnsi="Times New Roman" w:cs="Times New Roman"/>
          <w:sz w:val="24"/>
          <w:szCs w:val="24"/>
          <w:lang w:val="fr-FR"/>
        </w:rPr>
      </w:pPr>
      <w:r w:rsidRPr="00A240F3">
        <w:rPr>
          <w:rFonts w:ascii="Times New Roman" w:hAnsi="Times New Roman" w:cs="Times New Roman"/>
          <w:b/>
          <w:bCs/>
          <w:sz w:val="24"/>
          <w:szCs w:val="24"/>
          <w:lang w:val="fr-FR"/>
        </w:rPr>
        <w:t xml:space="preserve">Le bilinguisme </w:t>
      </w:r>
      <w:r w:rsidRPr="00A240F3">
        <w:rPr>
          <w:rFonts w:ascii="Times New Roman" w:hAnsi="Times New Roman" w:cs="Times New Roman"/>
          <w:sz w:val="24"/>
          <w:szCs w:val="24"/>
          <w:lang w:val="fr-FR"/>
        </w:rPr>
        <w:t>est la capacité de parler deux langues, mais pour être complète,</w:t>
      </w:r>
      <w:r w:rsidR="00D472E4" w:rsidRPr="00A240F3">
        <w:rPr>
          <w:rFonts w:ascii="Times New Roman" w:hAnsi="Times New Roman" w:cs="Times New Roman"/>
          <w:sz w:val="24"/>
          <w:szCs w:val="24"/>
          <w:lang w:val="fr-FR"/>
        </w:rPr>
        <w:t xml:space="preserve"> </w:t>
      </w:r>
      <w:r w:rsidR="00544ADA" w:rsidRPr="00A240F3">
        <w:rPr>
          <w:rFonts w:ascii="Times New Roman" w:hAnsi="Times New Roman" w:cs="Times New Roman"/>
          <w:sz w:val="24"/>
          <w:szCs w:val="24"/>
          <w:lang w:val="fr-FR"/>
        </w:rPr>
        <w:t>à</w:t>
      </w:r>
      <w:r w:rsidRPr="00A240F3">
        <w:rPr>
          <w:rFonts w:ascii="Times New Roman" w:hAnsi="Times New Roman" w:cs="Times New Roman"/>
          <w:sz w:val="24"/>
          <w:szCs w:val="24"/>
          <w:lang w:val="fr-FR"/>
        </w:rPr>
        <w:t xml:space="preserve"> la définition du concept doi</w:t>
      </w:r>
      <w:r w:rsidR="00544ADA" w:rsidRPr="00A240F3">
        <w:rPr>
          <w:rFonts w:ascii="Times New Roman" w:hAnsi="Times New Roman" w:cs="Times New Roman"/>
          <w:sz w:val="24"/>
          <w:szCs w:val="24"/>
          <w:lang w:val="fr-FR"/>
        </w:rPr>
        <w:t>vent</w:t>
      </w:r>
      <w:r w:rsidRPr="00A240F3">
        <w:rPr>
          <w:rFonts w:ascii="Times New Roman" w:hAnsi="Times New Roman" w:cs="Times New Roman"/>
          <w:sz w:val="24"/>
          <w:szCs w:val="24"/>
          <w:lang w:val="fr-FR"/>
        </w:rPr>
        <w:t xml:space="preserve"> être ajoutée</w:t>
      </w:r>
      <w:r w:rsidR="00544ADA" w:rsidRPr="00A240F3">
        <w:rPr>
          <w:rFonts w:ascii="Times New Roman" w:hAnsi="Times New Roman" w:cs="Times New Roman"/>
          <w:sz w:val="24"/>
          <w:szCs w:val="24"/>
          <w:lang w:val="fr-FR"/>
        </w:rPr>
        <w:t>s</w:t>
      </w:r>
      <w:r w:rsidRPr="00A240F3">
        <w:rPr>
          <w:rFonts w:ascii="Times New Roman" w:hAnsi="Times New Roman" w:cs="Times New Roman"/>
          <w:sz w:val="24"/>
          <w:szCs w:val="24"/>
          <w:lang w:val="fr-FR"/>
        </w:rPr>
        <w:t xml:space="preserve"> </w:t>
      </w:r>
      <w:r w:rsidR="00544ADA" w:rsidRPr="00A240F3">
        <w:rPr>
          <w:rFonts w:ascii="Times New Roman" w:hAnsi="Times New Roman" w:cs="Times New Roman"/>
          <w:sz w:val="24"/>
          <w:szCs w:val="24"/>
          <w:lang w:val="fr-FR"/>
        </w:rPr>
        <w:t>les</w:t>
      </w:r>
      <w:r w:rsidRPr="00A240F3">
        <w:rPr>
          <w:rFonts w:ascii="Times New Roman" w:hAnsi="Times New Roman" w:cs="Times New Roman"/>
          <w:sz w:val="24"/>
          <w:szCs w:val="24"/>
          <w:lang w:val="fr-FR"/>
        </w:rPr>
        <w:t xml:space="preserve"> conditions et circonstances culturelles et sociales qui peuvent empêcher ou aider l'enfant à maîtriser deux systèmes linguistiques. En science, des discussions surgissent souvent concernant les enjeux entourant le bilinguisme précoce et ses conséquences sur le développement global du psychisme et de l’intellect chez les enfants.</w:t>
      </w:r>
    </w:p>
    <w:p w14:paraId="0D61B488" w14:textId="0F13D921" w:rsidR="00AB70CB" w:rsidRPr="00A240F3" w:rsidRDefault="00AB70CB" w:rsidP="007E0EA8">
      <w:pPr>
        <w:spacing w:after="0"/>
        <w:ind w:firstLine="708"/>
        <w:jc w:val="both"/>
        <w:rPr>
          <w:rFonts w:ascii="Times New Roman" w:hAnsi="Times New Roman" w:cs="Times New Roman"/>
          <w:sz w:val="24"/>
          <w:szCs w:val="24"/>
          <w:lang w:val="fr-FR"/>
        </w:rPr>
      </w:pPr>
      <w:r w:rsidRPr="00A240F3">
        <w:rPr>
          <w:rFonts w:ascii="Times New Roman" w:hAnsi="Times New Roman" w:cs="Times New Roman"/>
          <w:sz w:val="24"/>
          <w:szCs w:val="24"/>
          <w:lang w:val="fr-FR"/>
        </w:rPr>
        <w:t xml:space="preserve">Les enfants vivant dans des conditions de bilinguisme utilisent la langue bulgare comme deuxième langue et communiquent entre eux principalement dans leur langue maternelle. En entrant à l’école, ils se trouvent désavantagés. Ils doivent apprendre de nouveaux contenus d’apprentissage dans une langue qu’ils ne connaissent pas bien. Ce début d’apprentissage inégal contribue au retard dans l’apprentissage de nouvelles connaissances. </w:t>
      </w:r>
      <w:r w:rsidR="00C55CC3" w:rsidRPr="00A240F3">
        <w:rPr>
          <w:rFonts w:ascii="Times New Roman" w:hAnsi="Times New Roman" w:cs="Times New Roman"/>
          <w:sz w:val="24"/>
          <w:szCs w:val="24"/>
          <w:lang w:val="fr-FR"/>
        </w:rPr>
        <w:t>Le r</w:t>
      </w:r>
      <w:r w:rsidRPr="00A240F3">
        <w:rPr>
          <w:rFonts w:ascii="Times New Roman" w:hAnsi="Times New Roman" w:cs="Times New Roman"/>
          <w:sz w:val="24"/>
          <w:szCs w:val="24"/>
          <w:lang w:val="fr-FR"/>
        </w:rPr>
        <w:t>etard dans le développement du langage, la pauvreté du vocabulaire actif et passif entrave</w:t>
      </w:r>
      <w:r w:rsidR="003C4340" w:rsidRPr="00A240F3">
        <w:rPr>
          <w:rFonts w:ascii="Times New Roman" w:hAnsi="Times New Roman" w:cs="Times New Roman"/>
          <w:sz w:val="24"/>
          <w:szCs w:val="24"/>
          <w:lang w:val="fr-FR"/>
        </w:rPr>
        <w:t>nt</w:t>
      </w:r>
      <w:r w:rsidRPr="00A240F3">
        <w:rPr>
          <w:rFonts w:ascii="Times New Roman" w:hAnsi="Times New Roman" w:cs="Times New Roman"/>
          <w:sz w:val="24"/>
          <w:szCs w:val="24"/>
          <w:lang w:val="fr-FR"/>
        </w:rPr>
        <w:t xml:space="preserve"> la communication. Ces é</w:t>
      </w:r>
      <w:r w:rsidR="003C4340" w:rsidRPr="00A240F3">
        <w:rPr>
          <w:rFonts w:ascii="Times New Roman" w:hAnsi="Times New Roman" w:cs="Times New Roman"/>
          <w:sz w:val="24"/>
          <w:szCs w:val="24"/>
          <w:lang w:val="fr-FR"/>
        </w:rPr>
        <w:t>lève</w:t>
      </w:r>
      <w:r w:rsidRPr="00A240F3">
        <w:rPr>
          <w:rFonts w:ascii="Times New Roman" w:hAnsi="Times New Roman" w:cs="Times New Roman"/>
          <w:sz w:val="24"/>
          <w:szCs w:val="24"/>
          <w:lang w:val="fr-FR"/>
        </w:rPr>
        <w:t>s commencent à faire preuve d’insécurité, de doute de soi et d’une faible estime de soi. Dans cette situation, les enfants et l’enseignant se retrouvent dans une situation pédagogique relativement complexe. L'enseignant doit faire face à ces circonstances sans disposer de la méthodologie nécessaire et des supports pédagogiques appropriés.</w:t>
      </w:r>
    </w:p>
    <w:p w14:paraId="31E4A38D" w14:textId="3DF4A947" w:rsidR="00AD2011" w:rsidRDefault="00E71072" w:rsidP="00E71072">
      <w:pPr>
        <w:spacing w:after="0"/>
        <w:ind w:firstLine="708"/>
        <w:jc w:val="both"/>
        <w:rPr>
          <w:rFonts w:ascii="Times New Roman" w:hAnsi="Times New Roman" w:cs="Times New Roman"/>
          <w:sz w:val="24"/>
          <w:szCs w:val="24"/>
          <w:lang w:val="fr-FR"/>
        </w:rPr>
      </w:pPr>
      <w:r w:rsidRPr="00E71072">
        <w:rPr>
          <w:rFonts w:ascii="Times New Roman" w:hAnsi="Times New Roman" w:cs="Times New Roman"/>
          <w:sz w:val="24"/>
          <w:szCs w:val="24"/>
          <w:lang w:val="fr-FR"/>
        </w:rPr>
        <w:t xml:space="preserve">Depuis des années, les chercheurs tentent de déterminer si le bilinguisme favorise ou entrave le développement intellectuel des enfants. Aujourd’hui, l’opinion dominante est qu’avec des conditions sociales bien équilibrées et une formation adéquate, le bilinguisme non seulement n’a pas d’effet négatif, mais peut même contribuer au développement de certaines qualités intellectuelles importantes telles que la flexibilité et la créativité. Malheureusement, </w:t>
      </w:r>
      <w:r w:rsidRPr="00E71072">
        <w:rPr>
          <w:rFonts w:ascii="Times New Roman" w:hAnsi="Times New Roman" w:cs="Times New Roman"/>
          <w:sz w:val="24"/>
          <w:szCs w:val="24"/>
          <w:lang w:val="fr-FR"/>
        </w:rPr>
        <w:lastRenderedPageBreak/>
        <w:t>ces conditions sociales et pédagogiques sont très souvent absentes, car les enfants bilingues appartiennent généralement à des groupes socialement défavorisés</w:t>
      </w:r>
      <w:r w:rsidR="00994398">
        <w:rPr>
          <w:rFonts w:ascii="Times New Roman" w:hAnsi="Times New Roman" w:cs="Times New Roman"/>
          <w:sz w:val="24"/>
          <w:szCs w:val="24"/>
          <w:lang w:val="fr-FR"/>
        </w:rPr>
        <w:t xml:space="preserve"> (Daskalova, F., 2015)</w:t>
      </w:r>
      <w:r w:rsidRPr="00E71072">
        <w:rPr>
          <w:rFonts w:ascii="Times New Roman" w:hAnsi="Times New Roman" w:cs="Times New Roman"/>
          <w:sz w:val="24"/>
          <w:szCs w:val="24"/>
          <w:lang w:val="fr-FR"/>
        </w:rPr>
        <w:t xml:space="preserve">. </w:t>
      </w:r>
    </w:p>
    <w:p w14:paraId="3ADBA53D" w14:textId="77777777" w:rsidR="00057F6C" w:rsidRDefault="00057F6C" w:rsidP="00057F6C">
      <w:pPr>
        <w:spacing w:after="0"/>
        <w:jc w:val="both"/>
        <w:rPr>
          <w:rFonts w:ascii="Times New Roman" w:hAnsi="Times New Roman" w:cs="Times New Roman"/>
          <w:sz w:val="24"/>
          <w:szCs w:val="24"/>
          <w:lang w:val="fr-FR"/>
        </w:rPr>
      </w:pPr>
    </w:p>
    <w:p w14:paraId="2FC187A6" w14:textId="355B1ECB" w:rsidR="00057F6C" w:rsidRDefault="00057F6C" w:rsidP="00057F6C">
      <w:pPr>
        <w:spacing w:after="0"/>
        <w:jc w:val="both"/>
        <w:rPr>
          <w:rFonts w:ascii="Times New Roman" w:hAnsi="Times New Roman" w:cs="Times New Roman"/>
          <w:b/>
          <w:bCs/>
          <w:sz w:val="24"/>
          <w:szCs w:val="24"/>
          <w:lang w:val="fr-FR"/>
        </w:rPr>
      </w:pPr>
      <w:r w:rsidRPr="00057F6C">
        <w:rPr>
          <w:rFonts w:ascii="Times New Roman" w:hAnsi="Times New Roman" w:cs="Times New Roman"/>
          <w:b/>
          <w:bCs/>
          <w:sz w:val="24"/>
          <w:szCs w:val="24"/>
          <w:lang w:val="fr-FR"/>
        </w:rPr>
        <w:t>II. OBJECTIFS</w:t>
      </w:r>
    </w:p>
    <w:p w14:paraId="41A0C361" w14:textId="77777777" w:rsidR="00061F9F" w:rsidRDefault="00061F9F" w:rsidP="00057F6C">
      <w:pPr>
        <w:spacing w:after="0"/>
        <w:jc w:val="both"/>
        <w:rPr>
          <w:rFonts w:ascii="Times New Roman" w:hAnsi="Times New Roman" w:cs="Times New Roman"/>
          <w:b/>
          <w:bCs/>
          <w:sz w:val="24"/>
          <w:szCs w:val="24"/>
          <w:lang w:val="fr-FR"/>
        </w:rPr>
      </w:pPr>
    </w:p>
    <w:p w14:paraId="67A654F7" w14:textId="77777777" w:rsidR="00167083" w:rsidRPr="00D56D47" w:rsidRDefault="00167083" w:rsidP="00167083">
      <w:pPr>
        <w:rPr>
          <w:rFonts w:ascii="Times New Roman" w:hAnsi="Times New Roman" w:cs="Times New Roman"/>
          <w:sz w:val="24"/>
          <w:szCs w:val="24"/>
          <w:lang w:val="fr-FR"/>
        </w:rPr>
      </w:pPr>
      <w:r w:rsidRPr="00D56D47">
        <w:rPr>
          <w:rFonts w:ascii="Times New Roman" w:hAnsi="Times New Roman" w:cs="Times New Roman"/>
          <w:sz w:val="24"/>
          <w:szCs w:val="24"/>
          <w:lang w:val="fr-FR"/>
        </w:rPr>
        <w:t>Comment les objectifs spécifiques ont-ils contribué aux objectifs généraux du projet ?</w:t>
      </w:r>
    </w:p>
    <w:p w14:paraId="73167772" w14:textId="77777777" w:rsidR="00167083" w:rsidRPr="00D56D47" w:rsidRDefault="00167083" w:rsidP="00167083">
      <w:pPr>
        <w:rPr>
          <w:rFonts w:ascii="Times New Roman" w:hAnsi="Times New Roman" w:cs="Times New Roman"/>
          <w:sz w:val="24"/>
          <w:szCs w:val="24"/>
          <w:lang w:val="fr-FR"/>
        </w:rPr>
      </w:pPr>
      <w:r w:rsidRPr="00D56D47">
        <w:rPr>
          <w:rFonts w:ascii="Times New Roman" w:hAnsi="Times New Roman" w:cs="Times New Roman"/>
          <w:sz w:val="24"/>
          <w:szCs w:val="24"/>
          <w:lang w:val="fr-FR"/>
        </w:rPr>
        <w:t>Les objectifs spécifiques de ce module de travail sont :</w:t>
      </w:r>
    </w:p>
    <w:p w14:paraId="3FF149F3" w14:textId="77777777" w:rsidR="00167083" w:rsidRPr="00D56D47" w:rsidRDefault="00167083" w:rsidP="00167083">
      <w:pPr>
        <w:rPr>
          <w:rFonts w:ascii="Times New Roman" w:hAnsi="Times New Roman" w:cs="Times New Roman"/>
          <w:sz w:val="24"/>
          <w:szCs w:val="24"/>
          <w:lang w:val="fr-FR"/>
        </w:rPr>
      </w:pPr>
      <w:r w:rsidRPr="00D56D47">
        <w:rPr>
          <w:rFonts w:ascii="Times New Roman" w:hAnsi="Times New Roman" w:cs="Times New Roman"/>
          <w:sz w:val="24"/>
          <w:szCs w:val="24"/>
          <w:lang w:val="fr-FR"/>
        </w:rPr>
        <w:t>1.Mettre en place dans chacun des territoires des collectifs de travail ouverts sur le territoire (équipe éducative et partenaires).</w:t>
      </w:r>
    </w:p>
    <w:p w14:paraId="26AEBABB" w14:textId="77777777" w:rsidR="00167083" w:rsidRPr="00D56D47" w:rsidRDefault="00167083" w:rsidP="00167083">
      <w:pPr>
        <w:rPr>
          <w:rFonts w:ascii="Times New Roman" w:hAnsi="Times New Roman" w:cs="Times New Roman"/>
          <w:sz w:val="24"/>
          <w:szCs w:val="24"/>
          <w:lang w:val="fr-FR"/>
        </w:rPr>
      </w:pPr>
      <w:r w:rsidRPr="00D56D47">
        <w:rPr>
          <w:rFonts w:ascii="Times New Roman" w:hAnsi="Times New Roman" w:cs="Times New Roman"/>
          <w:sz w:val="24"/>
          <w:szCs w:val="24"/>
          <w:lang w:val="fr-FR"/>
        </w:rPr>
        <w:t>2. Faire émerger des problématiques éducatives propres à chaque territoire et recenser les partenaires associés.</w:t>
      </w:r>
    </w:p>
    <w:p w14:paraId="183E6E67" w14:textId="77777777" w:rsidR="00167083" w:rsidRPr="00D56D47" w:rsidRDefault="00167083" w:rsidP="00167083">
      <w:pPr>
        <w:rPr>
          <w:rFonts w:ascii="Times New Roman" w:hAnsi="Times New Roman" w:cs="Times New Roman"/>
          <w:sz w:val="24"/>
          <w:szCs w:val="24"/>
          <w:lang w:val="fr-FR"/>
        </w:rPr>
      </w:pPr>
      <w:r w:rsidRPr="00D56D47">
        <w:rPr>
          <w:rFonts w:ascii="Times New Roman" w:hAnsi="Times New Roman" w:cs="Times New Roman"/>
          <w:sz w:val="24"/>
          <w:szCs w:val="24"/>
          <w:lang w:val="fr-FR"/>
        </w:rPr>
        <w:t>3. Former un "accompagnateur" des collectifs de travail.</w:t>
      </w:r>
    </w:p>
    <w:p w14:paraId="31EAFA59" w14:textId="77777777" w:rsidR="002C7A62" w:rsidRPr="00D56D47" w:rsidRDefault="002C7A62" w:rsidP="002C7A62">
      <w:pPr>
        <w:spacing w:after="0"/>
        <w:ind w:firstLine="708"/>
        <w:jc w:val="both"/>
        <w:rPr>
          <w:rFonts w:ascii="Times New Roman" w:hAnsi="Times New Roman" w:cs="Times New Roman"/>
          <w:sz w:val="24"/>
          <w:szCs w:val="24"/>
          <w:lang w:val="fr-FR"/>
        </w:rPr>
      </w:pPr>
      <w:r w:rsidRPr="00D56D47">
        <w:rPr>
          <w:rFonts w:ascii="Times New Roman" w:hAnsi="Times New Roman" w:cs="Times New Roman"/>
          <w:sz w:val="24"/>
          <w:szCs w:val="24"/>
          <w:lang w:val="fr-FR"/>
        </w:rPr>
        <w:t>Conformément aux objectifs spécifiques du projet Terapi2 nous avons formé un collectif de travail au sein du lycée, nous avons analysé les problèmes de notre territoire et avec la participation de partenaires locaux, nous avons commencé à travailler avec les élèves en utilisant de nouvelles idées, des approches innovantes, inter- et transdisciplinaires. L'activité des apprenants, sous la direction d'une équipe d'enseignants, contribue à la construction de compétences sociales et civiques, au développement d'aptitudes au travail en équipe, à la recherche d'opportunités et d'expériences dans un contexte national et international, à la résolution de problèmes spécifiques, à l'élargissement des horizons des apprenants dans différents domaines d'études.</w:t>
      </w:r>
    </w:p>
    <w:p w14:paraId="72E67E5C" w14:textId="77777777" w:rsidR="00057F6C" w:rsidRPr="00D56D47" w:rsidRDefault="00057F6C" w:rsidP="00057F6C">
      <w:pPr>
        <w:spacing w:after="0"/>
        <w:jc w:val="both"/>
        <w:rPr>
          <w:rFonts w:ascii="Times New Roman" w:hAnsi="Times New Roman" w:cs="Times New Roman"/>
          <w:sz w:val="24"/>
          <w:szCs w:val="24"/>
          <w:lang w:val="fr-FR"/>
        </w:rPr>
      </w:pPr>
    </w:p>
    <w:p w14:paraId="55D9C48A" w14:textId="32C4D376" w:rsidR="00C10210" w:rsidRDefault="00C10210" w:rsidP="00057F6C">
      <w:pPr>
        <w:spacing w:after="0"/>
        <w:jc w:val="both"/>
        <w:rPr>
          <w:rFonts w:ascii="Times New Roman" w:hAnsi="Times New Roman" w:cs="Times New Roman"/>
          <w:b/>
          <w:bCs/>
          <w:sz w:val="24"/>
          <w:szCs w:val="24"/>
          <w:lang w:val="fr-FR"/>
        </w:rPr>
      </w:pPr>
      <w:r w:rsidRPr="00B86CF4">
        <w:rPr>
          <w:rFonts w:ascii="Times New Roman" w:hAnsi="Times New Roman" w:cs="Times New Roman"/>
          <w:b/>
          <w:bCs/>
          <w:sz w:val="24"/>
          <w:szCs w:val="24"/>
          <w:lang w:val="fr-FR"/>
        </w:rPr>
        <w:t>III. RÉSULTATS</w:t>
      </w:r>
    </w:p>
    <w:p w14:paraId="4ACFC05B" w14:textId="77777777" w:rsidR="00061F9F" w:rsidRPr="00B86CF4" w:rsidRDefault="00061F9F" w:rsidP="00057F6C">
      <w:pPr>
        <w:spacing w:after="0"/>
        <w:jc w:val="both"/>
        <w:rPr>
          <w:rFonts w:ascii="Times New Roman" w:hAnsi="Times New Roman" w:cs="Times New Roman"/>
          <w:b/>
          <w:bCs/>
          <w:sz w:val="24"/>
          <w:szCs w:val="24"/>
          <w:lang w:val="fr-FR"/>
        </w:rPr>
      </w:pPr>
    </w:p>
    <w:p w14:paraId="7AFCDB45" w14:textId="3536E0B8" w:rsidR="004454EF" w:rsidRPr="00D56D47" w:rsidRDefault="0069729C" w:rsidP="00C02714">
      <w:pPr>
        <w:jc w:val="both"/>
        <w:rPr>
          <w:rFonts w:ascii="Times New Roman" w:hAnsi="Times New Roman" w:cs="Times New Roman"/>
          <w:sz w:val="24"/>
          <w:szCs w:val="24"/>
          <w:lang w:val="fr-FR"/>
        </w:rPr>
      </w:pPr>
      <w:r w:rsidRPr="00D56D47">
        <w:rPr>
          <w:rFonts w:ascii="Times New Roman" w:hAnsi="Times New Roman" w:cs="Times New Roman"/>
          <w:sz w:val="24"/>
          <w:szCs w:val="24"/>
          <w:lang w:val="fr-FR"/>
        </w:rPr>
        <w:t>Pour lutter contre les effets de tous ces problèmes et pour réduire les inégalités dans l’apprentissage qui en résultent, plusieurs professeurs se sont organisés et ont entrepris des actions, ont créé des projets éducatifs et ont expérimenté des méthodes de travail collaboratives interdisciplinaires. Dans beaucoup de classes on peut constater une activation des élèves et une plus forte participation aux activités proposées.</w:t>
      </w:r>
    </w:p>
    <w:p w14:paraId="6E9EB121" w14:textId="0AD1955F" w:rsidR="004A6F65" w:rsidRPr="00174CAC" w:rsidRDefault="004454EF" w:rsidP="00174CAC">
      <w:pPr>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I</w:t>
      </w:r>
      <w:r w:rsidR="00C10210">
        <w:rPr>
          <w:rFonts w:ascii="Times New Roman" w:hAnsi="Times New Roman" w:cs="Times New Roman"/>
          <w:b/>
          <w:bCs/>
          <w:sz w:val="24"/>
          <w:szCs w:val="24"/>
          <w:lang w:val="fr-FR"/>
        </w:rPr>
        <w:t>V</w:t>
      </w:r>
      <w:r>
        <w:rPr>
          <w:rFonts w:ascii="Times New Roman" w:hAnsi="Times New Roman" w:cs="Times New Roman"/>
          <w:b/>
          <w:bCs/>
          <w:sz w:val="24"/>
          <w:szCs w:val="24"/>
          <w:lang w:val="fr-FR"/>
        </w:rPr>
        <w:t xml:space="preserve">. </w:t>
      </w:r>
      <w:r w:rsidRPr="00174CAC">
        <w:rPr>
          <w:rFonts w:ascii="Times New Roman" w:hAnsi="Times New Roman" w:cs="Times New Roman"/>
          <w:b/>
          <w:bCs/>
          <w:sz w:val="24"/>
          <w:szCs w:val="24"/>
          <w:lang w:val="fr-FR"/>
        </w:rPr>
        <w:t>M</w:t>
      </w:r>
      <w:r>
        <w:rPr>
          <w:rFonts w:ascii="Times New Roman" w:hAnsi="Times New Roman" w:cs="Times New Roman"/>
          <w:b/>
          <w:bCs/>
          <w:sz w:val="24"/>
          <w:szCs w:val="24"/>
          <w:lang w:val="fr-FR"/>
        </w:rPr>
        <w:t>É</w:t>
      </w:r>
      <w:r w:rsidRPr="00174CAC">
        <w:rPr>
          <w:rFonts w:ascii="Times New Roman" w:hAnsi="Times New Roman" w:cs="Times New Roman"/>
          <w:b/>
          <w:bCs/>
          <w:sz w:val="24"/>
          <w:szCs w:val="24"/>
          <w:lang w:val="fr-FR"/>
        </w:rPr>
        <w:t>THODES ET STRAT</w:t>
      </w:r>
      <w:r>
        <w:rPr>
          <w:rFonts w:ascii="Times New Roman" w:hAnsi="Times New Roman" w:cs="Times New Roman"/>
          <w:b/>
          <w:bCs/>
          <w:sz w:val="24"/>
          <w:szCs w:val="24"/>
          <w:lang w:val="fr-FR"/>
        </w:rPr>
        <w:t>É</w:t>
      </w:r>
      <w:r w:rsidRPr="00174CAC">
        <w:rPr>
          <w:rFonts w:ascii="Times New Roman" w:hAnsi="Times New Roman" w:cs="Times New Roman"/>
          <w:b/>
          <w:bCs/>
          <w:sz w:val="24"/>
          <w:szCs w:val="24"/>
          <w:lang w:val="fr-FR"/>
        </w:rPr>
        <w:t>GIES APPLIQU</w:t>
      </w:r>
      <w:r>
        <w:rPr>
          <w:rFonts w:ascii="Times New Roman" w:hAnsi="Times New Roman" w:cs="Times New Roman"/>
          <w:b/>
          <w:bCs/>
          <w:sz w:val="24"/>
          <w:szCs w:val="24"/>
          <w:lang w:val="fr-FR"/>
        </w:rPr>
        <w:t>É</w:t>
      </w:r>
      <w:r w:rsidRPr="00174CAC">
        <w:rPr>
          <w:rFonts w:ascii="Times New Roman" w:hAnsi="Times New Roman" w:cs="Times New Roman"/>
          <w:b/>
          <w:bCs/>
          <w:sz w:val="24"/>
          <w:szCs w:val="24"/>
          <w:lang w:val="fr-FR"/>
        </w:rPr>
        <w:t>ES</w:t>
      </w:r>
    </w:p>
    <w:p w14:paraId="08361659" w14:textId="38E970F1" w:rsidR="007C407E" w:rsidRDefault="00A84E12" w:rsidP="003B7748">
      <w:pPr>
        <w:ind w:firstLine="708"/>
        <w:jc w:val="both"/>
        <w:rPr>
          <w:rFonts w:ascii="Times New Roman" w:hAnsi="Times New Roman" w:cs="Times New Roman"/>
          <w:sz w:val="24"/>
          <w:szCs w:val="24"/>
          <w:lang w:val="fr-FR"/>
        </w:rPr>
      </w:pPr>
      <w:r w:rsidRPr="00C152D9">
        <w:rPr>
          <w:rFonts w:ascii="Times New Roman" w:hAnsi="Times New Roman" w:cs="Times New Roman"/>
          <w:sz w:val="24"/>
          <w:szCs w:val="24"/>
          <w:lang w:val="fr-FR"/>
        </w:rPr>
        <w:t xml:space="preserve">L'interaction pédagogique dans un tel environnement nécessite l'application d'un système de méthodes, de </w:t>
      </w:r>
      <w:r w:rsidR="0074363C" w:rsidRPr="00C152D9">
        <w:rPr>
          <w:rFonts w:ascii="Times New Roman" w:hAnsi="Times New Roman" w:cs="Times New Roman"/>
          <w:sz w:val="24"/>
          <w:szCs w:val="24"/>
          <w:lang w:val="fr-FR"/>
        </w:rPr>
        <w:t>techniques</w:t>
      </w:r>
      <w:r w:rsidRPr="00C152D9">
        <w:rPr>
          <w:rFonts w:ascii="Times New Roman" w:hAnsi="Times New Roman" w:cs="Times New Roman"/>
          <w:sz w:val="24"/>
          <w:szCs w:val="24"/>
          <w:lang w:val="fr-FR"/>
        </w:rPr>
        <w:t xml:space="preserve"> et de formes méthodologiques dans le processus de perception de l'information linguistique et de formation de compétences communicatives réglementées par le programme dans différentes conditions de travail. Pour un travail plus efficace, des méthodes interactives et ludiques, des outils pédagogiques et didactiques modernes sont appliqués.</w:t>
      </w:r>
    </w:p>
    <w:p w14:paraId="304A8E1B" w14:textId="1FFD9AE0" w:rsidR="00991A05" w:rsidRPr="003E1890" w:rsidRDefault="00991A05" w:rsidP="000E6E10">
      <w:pPr>
        <w:spacing w:after="0"/>
        <w:ind w:firstLine="708"/>
        <w:jc w:val="both"/>
        <w:rPr>
          <w:rFonts w:ascii="Times New Roman" w:hAnsi="Times New Roman" w:cs="Times New Roman"/>
          <w:sz w:val="24"/>
          <w:szCs w:val="24"/>
          <w:lang w:val="fr-FR"/>
        </w:rPr>
      </w:pPr>
      <w:r w:rsidRPr="003E1890">
        <w:rPr>
          <w:rFonts w:ascii="Times New Roman" w:hAnsi="Times New Roman" w:cs="Times New Roman"/>
          <w:sz w:val="24"/>
          <w:szCs w:val="24"/>
          <w:lang w:val="fr-FR"/>
        </w:rPr>
        <w:t xml:space="preserve">Les méthodes innovantes et l'approche individuelle trouvent une application particulièrement efficace dans l'apprentissage en milieu multiculturel et notamment dans la maîtrise de la langue littéraire bulgare et le développement de la parole orale. L'interactivité et </w:t>
      </w:r>
      <w:r w:rsidRPr="003E1890">
        <w:rPr>
          <w:rFonts w:ascii="Times New Roman" w:hAnsi="Times New Roman" w:cs="Times New Roman"/>
          <w:sz w:val="24"/>
          <w:szCs w:val="24"/>
          <w:lang w:val="fr-FR"/>
        </w:rPr>
        <w:lastRenderedPageBreak/>
        <w:t>le jeu créent une atmosphère favorable, provoquent la réflexion, surmontent les barrières de la communication. La prise en compte des capacités individuelles, des intérêts et des besoins des é</w:t>
      </w:r>
      <w:r w:rsidR="00B279FB">
        <w:rPr>
          <w:rFonts w:ascii="Times New Roman" w:hAnsi="Times New Roman" w:cs="Times New Roman"/>
          <w:sz w:val="24"/>
          <w:szCs w:val="24"/>
          <w:lang w:val="fr-FR"/>
        </w:rPr>
        <w:t>lève</w:t>
      </w:r>
      <w:r w:rsidRPr="003E1890">
        <w:rPr>
          <w:rFonts w:ascii="Times New Roman" w:hAnsi="Times New Roman" w:cs="Times New Roman"/>
          <w:sz w:val="24"/>
          <w:szCs w:val="24"/>
          <w:lang w:val="fr-FR"/>
        </w:rPr>
        <w:t xml:space="preserve">s les stimule à être actifs dans le processus d'apprentissage, renforce la confiance, la compréhension et l'amitié, favorise la formation de qualités et de compétences sociales, la maîtrise des règles, normes et modèles de comportement qui garantissent </w:t>
      </w:r>
      <w:r w:rsidR="008F680D">
        <w:rPr>
          <w:rFonts w:ascii="Times New Roman" w:hAnsi="Times New Roman" w:cs="Times New Roman"/>
          <w:sz w:val="24"/>
          <w:szCs w:val="24"/>
          <w:lang w:val="fr-FR"/>
        </w:rPr>
        <w:t>l’</w:t>
      </w:r>
      <w:r w:rsidRPr="003E1890">
        <w:rPr>
          <w:rFonts w:ascii="Times New Roman" w:hAnsi="Times New Roman" w:cs="Times New Roman"/>
          <w:sz w:val="24"/>
          <w:szCs w:val="24"/>
          <w:lang w:val="fr-FR"/>
        </w:rPr>
        <w:t>intégration complète de l'enfant au milieu (Mircheva-Iglikina, V.).</w:t>
      </w:r>
    </w:p>
    <w:p w14:paraId="1BFC715F" w14:textId="77777777" w:rsidR="0043087C" w:rsidRPr="00AC1498" w:rsidRDefault="0043087C" w:rsidP="00662248">
      <w:pPr>
        <w:spacing w:after="0"/>
        <w:ind w:firstLine="708"/>
        <w:jc w:val="both"/>
        <w:rPr>
          <w:rFonts w:ascii="Times New Roman" w:hAnsi="Times New Roman" w:cs="Times New Roman"/>
          <w:sz w:val="24"/>
          <w:szCs w:val="24"/>
          <w:lang w:val="fr-FR"/>
        </w:rPr>
      </w:pPr>
      <w:r w:rsidRPr="00AC1498">
        <w:rPr>
          <w:rFonts w:ascii="Times New Roman" w:hAnsi="Times New Roman" w:cs="Times New Roman"/>
          <w:sz w:val="24"/>
          <w:szCs w:val="24"/>
          <w:lang w:val="fr-FR"/>
        </w:rPr>
        <w:t>L'éducation joue un rôle clé dans le développement du pays. Investir dans l’éducation est lié à la création d’une main-d’œuvre plus compétitive et plus productive. Dans le contexte des défis démographiques, une éducation de qualité peut être une arme puissante pour inciter les jeunes à rester ou à revenir dans le pays après avoir terminé leurs études.</w:t>
      </w:r>
    </w:p>
    <w:p w14:paraId="5AB36ECB" w14:textId="77777777" w:rsidR="00AC1498" w:rsidRPr="00AC1498" w:rsidRDefault="00AC1498" w:rsidP="00AC1498">
      <w:pPr>
        <w:spacing w:after="0"/>
        <w:ind w:firstLine="708"/>
        <w:jc w:val="both"/>
        <w:rPr>
          <w:rFonts w:ascii="Times New Roman" w:hAnsi="Times New Roman" w:cs="Times New Roman"/>
          <w:sz w:val="24"/>
          <w:szCs w:val="24"/>
          <w:lang w:val="fr-FR"/>
        </w:rPr>
      </w:pPr>
      <w:r w:rsidRPr="00AC1498">
        <w:rPr>
          <w:rFonts w:ascii="Times New Roman" w:hAnsi="Times New Roman" w:cs="Times New Roman"/>
          <w:sz w:val="24"/>
          <w:szCs w:val="24"/>
          <w:lang w:val="fr-FR"/>
        </w:rPr>
        <w:t>Les enseignants doivent être prêts à travailler avec des élèves de différents groupes linguistiques et à utiliser des méthodes qui soutiennent l'apprentissage de chacun d'eux. Cela nécessite une formation spécialisée et des ressources qui ne sont pas toujours disponibles.</w:t>
      </w:r>
    </w:p>
    <w:p w14:paraId="030F6082" w14:textId="42AF1211" w:rsidR="00AC1498" w:rsidRPr="00AC1498" w:rsidRDefault="00AC1498" w:rsidP="00AC1498">
      <w:pPr>
        <w:spacing w:after="0"/>
        <w:ind w:firstLine="708"/>
        <w:jc w:val="both"/>
        <w:rPr>
          <w:rFonts w:ascii="Times New Roman" w:hAnsi="Times New Roman" w:cs="Times New Roman"/>
          <w:sz w:val="24"/>
          <w:szCs w:val="24"/>
          <w:lang w:val="fr-FR"/>
        </w:rPr>
      </w:pPr>
      <w:r w:rsidRPr="00AC1498">
        <w:rPr>
          <w:rFonts w:ascii="Times New Roman" w:hAnsi="Times New Roman" w:cs="Times New Roman"/>
          <w:sz w:val="24"/>
          <w:szCs w:val="24"/>
          <w:lang w:val="fr-FR"/>
        </w:rPr>
        <w:t>Il est important de souligner l’importance de la diversité linguistique et d’apporter un soutien pour préserver les identités linguistiques et culturelles des élèves qui parlent des langues différentes à la maison.</w:t>
      </w:r>
    </w:p>
    <w:p w14:paraId="4D5F6B72" w14:textId="3B4672C0" w:rsidR="00615B5E" w:rsidRPr="002A703E" w:rsidRDefault="00B96174" w:rsidP="00662248">
      <w:pPr>
        <w:spacing w:after="0"/>
        <w:ind w:firstLine="708"/>
        <w:jc w:val="both"/>
        <w:rPr>
          <w:rFonts w:ascii="Times New Roman" w:hAnsi="Times New Roman" w:cs="Times New Roman"/>
          <w:sz w:val="24"/>
          <w:szCs w:val="24"/>
          <w:lang w:val="fr-FR"/>
        </w:rPr>
      </w:pPr>
      <w:r w:rsidRPr="002A703E">
        <w:rPr>
          <w:rFonts w:ascii="Times New Roman" w:hAnsi="Times New Roman" w:cs="Times New Roman"/>
          <w:sz w:val="24"/>
          <w:szCs w:val="24"/>
          <w:lang w:val="fr-FR"/>
        </w:rPr>
        <w:t xml:space="preserve">La résolution de ces problèmes nécessite une planification minutieuse et la fourniture </w:t>
      </w:r>
      <w:r w:rsidR="00302D4A" w:rsidRPr="002A703E">
        <w:rPr>
          <w:rFonts w:ascii="Times New Roman" w:hAnsi="Times New Roman" w:cs="Times New Roman"/>
          <w:sz w:val="24"/>
          <w:szCs w:val="24"/>
          <w:lang w:val="fr-FR"/>
        </w:rPr>
        <w:t xml:space="preserve">de soutien et </w:t>
      </w:r>
      <w:r w:rsidRPr="002A703E">
        <w:rPr>
          <w:rFonts w:ascii="Times New Roman" w:hAnsi="Times New Roman" w:cs="Times New Roman"/>
          <w:sz w:val="24"/>
          <w:szCs w:val="24"/>
          <w:lang w:val="fr-FR"/>
        </w:rPr>
        <w:t>de ressources pédagogiques appropriés pour les é</w:t>
      </w:r>
      <w:r w:rsidR="00B30179" w:rsidRPr="002A703E">
        <w:rPr>
          <w:rFonts w:ascii="Times New Roman" w:hAnsi="Times New Roman" w:cs="Times New Roman"/>
          <w:sz w:val="24"/>
          <w:szCs w:val="24"/>
          <w:lang w:val="fr-FR"/>
        </w:rPr>
        <w:t>lève</w:t>
      </w:r>
      <w:r w:rsidRPr="002A703E">
        <w:rPr>
          <w:rFonts w:ascii="Times New Roman" w:hAnsi="Times New Roman" w:cs="Times New Roman"/>
          <w:sz w:val="24"/>
          <w:szCs w:val="24"/>
          <w:lang w:val="fr-FR"/>
        </w:rPr>
        <w:t>s bilingues. Cela comprend l'adaptation du matériel pédagogique, la fourniture de cours supplémentaires de langue bulgare aux é</w:t>
      </w:r>
      <w:r w:rsidR="008906D3" w:rsidRPr="002A703E">
        <w:rPr>
          <w:rFonts w:ascii="Times New Roman" w:hAnsi="Times New Roman" w:cs="Times New Roman"/>
          <w:sz w:val="24"/>
          <w:szCs w:val="24"/>
          <w:lang w:val="fr-FR"/>
        </w:rPr>
        <w:t>lève</w:t>
      </w:r>
      <w:r w:rsidRPr="002A703E">
        <w:rPr>
          <w:rFonts w:ascii="Times New Roman" w:hAnsi="Times New Roman" w:cs="Times New Roman"/>
          <w:sz w:val="24"/>
          <w:szCs w:val="24"/>
          <w:lang w:val="fr-FR"/>
        </w:rPr>
        <w:t>s, l'intégration d'activités et d'événements culturels, ainsi que l'aide aux é</w:t>
      </w:r>
      <w:r w:rsidR="008906D3" w:rsidRPr="002A703E">
        <w:rPr>
          <w:rFonts w:ascii="Times New Roman" w:hAnsi="Times New Roman" w:cs="Times New Roman"/>
          <w:sz w:val="24"/>
          <w:szCs w:val="24"/>
          <w:lang w:val="fr-FR"/>
        </w:rPr>
        <w:t>lève</w:t>
      </w:r>
      <w:r w:rsidRPr="002A703E">
        <w:rPr>
          <w:rFonts w:ascii="Times New Roman" w:hAnsi="Times New Roman" w:cs="Times New Roman"/>
          <w:sz w:val="24"/>
          <w:szCs w:val="24"/>
          <w:lang w:val="fr-FR"/>
        </w:rPr>
        <w:t>s pour surmonter les barrières sociales et linguistiques.</w:t>
      </w:r>
    </w:p>
    <w:p w14:paraId="5F38A416" w14:textId="77777777" w:rsidR="00FD17F2" w:rsidRPr="002A703E" w:rsidRDefault="00FD17F2" w:rsidP="00662248">
      <w:pPr>
        <w:spacing w:after="0"/>
        <w:ind w:firstLine="708"/>
        <w:jc w:val="both"/>
        <w:rPr>
          <w:rFonts w:ascii="Times New Roman" w:hAnsi="Times New Roman" w:cs="Times New Roman"/>
          <w:sz w:val="24"/>
          <w:szCs w:val="24"/>
          <w:lang w:val="fr-FR"/>
        </w:rPr>
      </w:pPr>
      <w:r w:rsidRPr="002A703E">
        <w:rPr>
          <w:rFonts w:ascii="Times New Roman" w:hAnsi="Times New Roman" w:cs="Times New Roman"/>
          <w:sz w:val="24"/>
          <w:szCs w:val="24"/>
          <w:lang w:val="fr-FR"/>
        </w:rPr>
        <w:t>Les innovations en matière d'éducation sont développées pour améliorer le processus d'apprentissage et promouvoir un apprentissage plus efficace et plus engageant pour les étudiants. Voici quelques exemples d’innovations utilisées à l’école :</w:t>
      </w:r>
    </w:p>
    <w:p w14:paraId="43FE8DA6" w14:textId="77777777" w:rsidR="005C315F" w:rsidRPr="002A703E" w:rsidRDefault="005C315F" w:rsidP="005C315F">
      <w:pPr>
        <w:spacing w:after="0"/>
        <w:ind w:firstLine="708"/>
        <w:jc w:val="both"/>
        <w:rPr>
          <w:rFonts w:ascii="Times New Roman" w:hAnsi="Times New Roman" w:cs="Times New Roman"/>
          <w:b/>
          <w:bCs/>
          <w:sz w:val="24"/>
          <w:szCs w:val="24"/>
          <w:lang w:val="fr-FR"/>
        </w:rPr>
      </w:pPr>
      <w:r w:rsidRPr="002A703E">
        <w:rPr>
          <w:rFonts w:ascii="Times New Roman" w:hAnsi="Times New Roman" w:cs="Times New Roman"/>
          <w:b/>
          <w:bCs/>
          <w:sz w:val="24"/>
          <w:szCs w:val="24"/>
          <w:lang w:val="fr-FR"/>
        </w:rPr>
        <w:t>Utilisation de la technologie dans le processus d’apprentissage :</w:t>
      </w:r>
    </w:p>
    <w:p w14:paraId="5A4E45A6" w14:textId="06B2FAA4" w:rsidR="005C315F" w:rsidRPr="002A703E" w:rsidRDefault="005C315F" w:rsidP="005C315F">
      <w:pPr>
        <w:spacing w:after="0"/>
        <w:ind w:firstLine="708"/>
        <w:jc w:val="both"/>
        <w:rPr>
          <w:rFonts w:ascii="Times New Roman" w:hAnsi="Times New Roman" w:cs="Times New Roman"/>
          <w:sz w:val="24"/>
          <w:szCs w:val="24"/>
          <w:lang w:val="fr-FR"/>
        </w:rPr>
      </w:pPr>
      <w:r w:rsidRPr="002A703E">
        <w:rPr>
          <w:rFonts w:ascii="Times New Roman" w:hAnsi="Times New Roman" w:cs="Times New Roman"/>
          <w:sz w:val="24"/>
          <w:szCs w:val="24"/>
          <w:lang w:val="fr-FR"/>
        </w:rPr>
        <w:t>L'introduction d'ordinateurs, de tableaux interactifs, de ressources d'apprentissage en ligne et d'applications éducatives peut changer la façon dont les élèves apprennent et interagissent avec le matériel. La technologie offre des opportunités d’apprentissage personnalisé et interactif.</w:t>
      </w:r>
    </w:p>
    <w:p w14:paraId="19429CB9" w14:textId="3CEA9577" w:rsidR="00986A53" w:rsidRPr="00F57F46" w:rsidRDefault="00986A53" w:rsidP="00986A53">
      <w:pPr>
        <w:spacing w:after="0"/>
        <w:ind w:firstLine="708"/>
        <w:jc w:val="both"/>
        <w:rPr>
          <w:rFonts w:ascii="Times New Roman" w:hAnsi="Times New Roman" w:cs="Times New Roman"/>
          <w:b/>
          <w:bCs/>
          <w:sz w:val="24"/>
          <w:szCs w:val="24"/>
          <w:lang w:val="fr-FR"/>
        </w:rPr>
      </w:pPr>
      <w:r w:rsidRPr="00F57F46">
        <w:rPr>
          <w:rFonts w:ascii="Times New Roman" w:hAnsi="Times New Roman" w:cs="Times New Roman"/>
          <w:b/>
          <w:bCs/>
          <w:sz w:val="24"/>
          <w:szCs w:val="24"/>
          <w:lang w:val="fr-FR"/>
        </w:rPr>
        <w:t>Retour d’information et évaluation basée sur les compétences :</w:t>
      </w:r>
    </w:p>
    <w:p w14:paraId="3BDAAA63" w14:textId="4518D7D7" w:rsidR="00662248" w:rsidRPr="00F57F46" w:rsidRDefault="00986A53" w:rsidP="00986A53">
      <w:pPr>
        <w:spacing w:after="0"/>
        <w:ind w:firstLine="708"/>
        <w:jc w:val="both"/>
        <w:rPr>
          <w:rFonts w:ascii="Times New Roman" w:hAnsi="Times New Roman" w:cs="Times New Roman"/>
          <w:sz w:val="24"/>
          <w:szCs w:val="24"/>
          <w:lang w:val="fr-FR"/>
        </w:rPr>
      </w:pPr>
      <w:r w:rsidRPr="00F57F46">
        <w:rPr>
          <w:rFonts w:ascii="Times New Roman" w:hAnsi="Times New Roman" w:cs="Times New Roman"/>
          <w:sz w:val="24"/>
          <w:szCs w:val="24"/>
          <w:lang w:val="fr-FR"/>
        </w:rPr>
        <w:t>Les processus d'évaluation se concentrent davantage sur les aptitudes et les compétences des élèves, plutôt que sur la simple mémorisation d'informations. Diverses méthodes d'évaluation telles que les portfolios, les projets, la résolution de problèmes et les travaux de groupe sont utilisées pour évaluer le développement des élèves.</w:t>
      </w:r>
    </w:p>
    <w:p w14:paraId="29F17719" w14:textId="6DB1D213" w:rsidR="00C0469C" w:rsidRPr="00F57F46" w:rsidRDefault="00C0469C" w:rsidP="00C0469C">
      <w:pPr>
        <w:spacing w:after="0"/>
        <w:ind w:firstLine="708"/>
        <w:jc w:val="both"/>
        <w:rPr>
          <w:rFonts w:ascii="Times New Roman" w:hAnsi="Times New Roman" w:cs="Times New Roman"/>
          <w:b/>
          <w:bCs/>
          <w:sz w:val="24"/>
          <w:szCs w:val="24"/>
          <w:lang w:val="fr-FR"/>
        </w:rPr>
      </w:pPr>
      <w:r w:rsidRPr="00F57F46">
        <w:rPr>
          <w:rFonts w:ascii="Times New Roman" w:hAnsi="Times New Roman" w:cs="Times New Roman"/>
          <w:b/>
          <w:bCs/>
          <w:sz w:val="24"/>
          <w:szCs w:val="24"/>
          <w:lang w:val="fr-FR"/>
        </w:rPr>
        <w:t>L'apprentissage par problèmes</w:t>
      </w:r>
      <w:r w:rsidR="0053236D">
        <w:rPr>
          <w:rFonts w:ascii="Times New Roman" w:hAnsi="Times New Roman" w:cs="Times New Roman"/>
          <w:b/>
          <w:bCs/>
          <w:sz w:val="24"/>
          <w:szCs w:val="24"/>
          <w:lang w:val="fr-FR"/>
        </w:rPr>
        <w:t xml:space="preserve"> </w:t>
      </w:r>
      <w:r w:rsidRPr="00F57F46">
        <w:rPr>
          <w:rFonts w:ascii="Times New Roman" w:hAnsi="Times New Roman" w:cs="Times New Roman"/>
          <w:b/>
          <w:bCs/>
          <w:sz w:val="24"/>
          <w:szCs w:val="24"/>
          <w:lang w:val="fr-FR"/>
        </w:rPr>
        <w:t>:</w:t>
      </w:r>
    </w:p>
    <w:p w14:paraId="541DE0BD" w14:textId="4BB435C6" w:rsidR="00662248" w:rsidRPr="00F57F46" w:rsidRDefault="00C0469C" w:rsidP="00C0469C">
      <w:pPr>
        <w:spacing w:after="0"/>
        <w:ind w:firstLine="708"/>
        <w:jc w:val="both"/>
        <w:rPr>
          <w:rFonts w:ascii="Times New Roman" w:hAnsi="Times New Roman" w:cs="Times New Roman"/>
          <w:sz w:val="24"/>
          <w:szCs w:val="24"/>
          <w:lang w:val="fr-FR"/>
        </w:rPr>
      </w:pPr>
      <w:r w:rsidRPr="00F57F46">
        <w:rPr>
          <w:rFonts w:ascii="Times New Roman" w:hAnsi="Times New Roman" w:cs="Times New Roman"/>
          <w:sz w:val="24"/>
          <w:szCs w:val="24"/>
          <w:lang w:val="fr-FR"/>
        </w:rPr>
        <w:t>Les programmes sont orientés vers la résolution de problèmes réels qui motivent les élèves à appliquer leurs connaissances et compétences dans des situations pratiques. Cela aide à développer la pensée critique et la résolution de problèmes.</w:t>
      </w:r>
    </w:p>
    <w:p w14:paraId="7F6C1D01" w14:textId="77777777" w:rsidR="00863B99" w:rsidRPr="00F57F46" w:rsidRDefault="00863B99" w:rsidP="00863B99">
      <w:pPr>
        <w:spacing w:after="0"/>
        <w:ind w:firstLine="708"/>
        <w:jc w:val="both"/>
        <w:rPr>
          <w:rFonts w:ascii="Times New Roman" w:hAnsi="Times New Roman" w:cs="Times New Roman"/>
          <w:b/>
          <w:bCs/>
          <w:sz w:val="24"/>
          <w:szCs w:val="24"/>
          <w:lang w:val="fr-FR"/>
        </w:rPr>
      </w:pPr>
      <w:r w:rsidRPr="00F57F46">
        <w:rPr>
          <w:rFonts w:ascii="Times New Roman" w:hAnsi="Times New Roman" w:cs="Times New Roman"/>
          <w:b/>
          <w:bCs/>
          <w:sz w:val="24"/>
          <w:szCs w:val="24"/>
          <w:lang w:val="fr-FR"/>
        </w:rPr>
        <w:t>Apprendre en dehors de la classe :</w:t>
      </w:r>
    </w:p>
    <w:p w14:paraId="53518F8E" w14:textId="2BA65ED7" w:rsidR="00662248" w:rsidRDefault="00863B99" w:rsidP="00863B99">
      <w:pPr>
        <w:spacing w:after="0"/>
        <w:ind w:firstLine="708"/>
        <w:jc w:val="both"/>
        <w:rPr>
          <w:rFonts w:ascii="Times New Roman" w:hAnsi="Times New Roman" w:cs="Times New Roman"/>
          <w:sz w:val="24"/>
          <w:szCs w:val="24"/>
          <w:lang w:val="fr-FR"/>
        </w:rPr>
      </w:pPr>
      <w:r w:rsidRPr="00F57F46">
        <w:rPr>
          <w:rFonts w:ascii="Times New Roman" w:hAnsi="Times New Roman" w:cs="Times New Roman"/>
          <w:sz w:val="24"/>
          <w:szCs w:val="24"/>
          <w:lang w:val="fr-FR"/>
        </w:rPr>
        <w:t xml:space="preserve">Les programmes qui encouragent les élèves à apprendre en dehors de l'école, tels que les </w:t>
      </w:r>
      <w:r w:rsidR="001754B6">
        <w:rPr>
          <w:rFonts w:ascii="Times New Roman" w:hAnsi="Times New Roman" w:cs="Times New Roman"/>
          <w:sz w:val="24"/>
          <w:szCs w:val="24"/>
          <w:lang w:val="fr-FR"/>
        </w:rPr>
        <w:t>recherches</w:t>
      </w:r>
      <w:r w:rsidRPr="00F57F46">
        <w:rPr>
          <w:rFonts w:ascii="Times New Roman" w:hAnsi="Times New Roman" w:cs="Times New Roman"/>
          <w:sz w:val="24"/>
          <w:szCs w:val="24"/>
          <w:lang w:val="fr-FR"/>
        </w:rPr>
        <w:t xml:space="preserve"> sur le terrain, les stages, l'apprentissage virtuel et les projets avec la communauté locale, contribuent à une compréhension plus large des matériaux et de leur application dans des situations réelles.</w:t>
      </w:r>
    </w:p>
    <w:p w14:paraId="2416CC8A" w14:textId="77777777" w:rsidR="00F713B6" w:rsidRPr="00F57F46" w:rsidRDefault="00F713B6" w:rsidP="00863B99">
      <w:pPr>
        <w:spacing w:after="0"/>
        <w:ind w:firstLine="708"/>
        <w:jc w:val="both"/>
        <w:rPr>
          <w:rFonts w:ascii="Times New Roman" w:hAnsi="Times New Roman" w:cs="Times New Roman"/>
          <w:sz w:val="24"/>
          <w:szCs w:val="24"/>
          <w:lang w:val="fr-FR"/>
        </w:rPr>
      </w:pPr>
    </w:p>
    <w:p w14:paraId="39759F06" w14:textId="77777777" w:rsidR="00E77CE4" w:rsidRPr="005B42BC" w:rsidRDefault="00E77CE4" w:rsidP="00E77CE4">
      <w:pPr>
        <w:spacing w:after="0"/>
        <w:ind w:firstLine="708"/>
        <w:jc w:val="both"/>
        <w:rPr>
          <w:rFonts w:ascii="Times New Roman" w:hAnsi="Times New Roman" w:cs="Times New Roman"/>
          <w:b/>
          <w:bCs/>
          <w:sz w:val="24"/>
          <w:szCs w:val="24"/>
          <w:lang w:val="fr-FR"/>
        </w:rPr>
      </w:pPr>
      <w:r w:rsidRPr="005B42BC">
        <w:rPr>
          <w:rFonts w:ascii="Times New Roman" w:hAnsi="Times New Roman" w:cs="Times New Roman"/>
          <w:b/>
          <w:bCs/>
          <w:sz w:val="24"/>
          <w:szCs w:val="24"/>
          <w:lang w:val="fr-FR"/>
        </w:rPr>
        <w:lastRenderedPageBreak/>
        <w:t>Apprentissage différencié :</w:t>
      </w:r>
    </w:p>
    <w:p w14:paraId="01D8F624" w14:textId="09CE2237" w:rsidR="00E77CE4" w:rsidRPr="005B42BC" w:rsidRDefault="00E77CE4" w:rsidP="00E77CE4">
      <w:pPr>
        <w:spacing w:after="0"/>
        <w:ind w:firstLine="708"/>
        <w:jc w:val="both"/>
        <w:rPr>
          <w:rFonts w:ascii="Times New Roman" w:hAnsi="Times New Roman" w:cs="Times New Roman"/>
          <w:sz w:val="24"/>
          <w:szCs w:val="24"/>
          <w:lang w:val="fr-FR"/>
        </w:rPr>
      </w:pPr>
      <w:r w:rsidRPr="005B42BC">
        <w:rPr>
          <w:rFonts w:ascii="Times New Roman" w:hAnsi="Times New Roman" w:cs="Times New Roman"/>
          <w:sz w:val="24"/>
          <w:szCs w:val="24"/>
          <w:lang w:val="fr-FR"/>
        </w:rPr>
        <w:t xml:space="preserve">Les enseignants s'efforcent d'adapter leur enseignement aux besoins individuels des élèves. Cela implique l'utilisation d'une variété de méthodes, de matériels et de stratégies d'apprentissage pour répondre aux divers styles d'apprentissage et </w:t>
      </w:r>
      <w:r w:rsidR="002F194B">
        <w:rPr>
          <w:rFonts w:ascii="Times New Roman" w:hAnsi="Times New Roman" w:cs="Times New Roman"/>
          <w:sz w:val="24"/>
          <w:szCs w:val="24"/>
          <w:lang w:val="fr-FR"/>
        </w:rPr>
        <w:t>niveaux</w:t>
      </w:r>
      <w:r w:rsidRPr="005B42BC">
        <w:rPr>
          <w:rFonts w:ascii="Times New Roman" w:hAnsi="Times New Roman" w:cs="Times New Roman"/>
          <w:sz w:val="24"/>
          <w:szCs w:val="24"/>
          <w:lang w:val="fr-FR"/>
        </w:rPr>
        <w:t xml:space="preserve"> de développement des élèves.</w:t>
      </w:r>
    </w:p>
    <w:p w14:paraId="1376D06C" w14:textId="77777777" w:rsidR="00ED5E96" w:rsidRPr="00447748" w:rsidRDefault="00ED5E96" w:rsidP="00ED5E96">
      <w:pPr>
        <w:spacing w:after="0"/>
        <w:ind w:firstLine="708"/>
        <w:jc w:val="both"/>
        <w:rPr>
          <w:rFonts w:ascii="Times New Roman" w:hAnsi="Times New Roman" w:cs="Times New Roman"/>
          <w:b/>
          <w:bCs/>
          <w:sz w:val="24"/>
          <w:szCs w:val="24"/>
          <w:lang w:val="fr-FR"/>
        </w:rPr>
      </w:pPr>
      <w:r w:rsidRPr="00447748">
        <w:rPr>
          <w:rFonts w:ascii="Times New Roman" w:hAnsi="Times New Roman" w:cs="Times New Roman"/>
          <w:b/>
          <w:bCs/>
          <w:sz w:val="24"/>
          <w:szCs w:val="24"/>
          <w:lang w:val="fr-FR"/>
        </w:rPr>
        <w:t>Collaboration et cours par projet :</w:t>
      </w:r>
    </w:p>
    <w:p w14:paraId="03399D7E" w14:textId="77777777" w:rsidR="00ED5E96" w:rsidRPr="00447748" w:rsidRDefault="00ED5E96" w:rsidP="00ED5E96">
      <w:pPr>
        <w:spacing w:after="0"/>
        <w:ind w:firstLine="708"/>
        <w:jc w:val="both"/>
        <w:rPr>
          <w:rFonts w:ascii="Times New Roman" w:hAnsi="Times New Roman" w:cs="Times New Roman"/>
          <w:sz w:val="24"/>
          <w:szCs w:val="24"/>
          <w:lang w:val="fr-FR"/>
        </w:rPr>
      </w:pPr>
      <w:r w:rsidRPr="00447748">
        <w:rPr>
          <w:rFonts w:ascii="Times New Roman" w:hAnsi="Times New Roman" w:cs="Times New Roman"/>
          <w:sz w:val="24"/>
          <w:szCs w:val="24"/>
          <w:lang w:val="fr-FR"/>
        </w:rPr>
        <w:t>Les cours basés sur des projets ou impliquant un travail de groupe encouragent les élèves à collaborer, à communiquer et à résoudre des problèmes ensemble. Cela les prépare à travailler en équipe et à résoudre de vrais défis.</w:t>
      </w:r>
    </w:p>
    <w:p w14:paraId="0E308B9F" w14:textId="60DF31D1" w:rsidR="00E17A8B" w:rsidRPr="00447748" w:rsidRDefault="00E17A8B" w:rsidP="00615B5E">
      <w:pPr>
        <w:spacing w:after="0"/>
        <w:ind w:firstLine="708"/>
        <w:jc w:val="both"/>
        <w:rPr>
          <w:rFonts w:ascii="Times New Roman" w:hAnsi="Times New Roman" w:cs="Times New Roman"/>
          <w:sz w:val="24"/>
          <w:szCs w:val="24"/>
          <w:lang w:val="fr-FR"/>
        </w:rPr>
      </w:pPr>
      <w:r w:rsidRPr="00447748">
        <w:rPr>
          <w:rFonts w:ascii="Times New Roman" w:hAnsi="Times New Roman" w:cs="Times New Roman"/>
          <w:sz w:val="24"/>
          <w:szCs w:val="24"/>
          <w:lang w:val="fr-FR"/>
        </w:rPr>
        <w:t>Ces innovations offrent non seulement une expérience éducative plus dynamique, mais soutiennent également le développement des compétences nécessaires pour relever avec succès les futurs défis des élèves.</w:t>
      </w:r>
    </w:p>
    <w:p w14:paraId="22B39366" w14:textId="41828FBE" w:rsidR="00662248" w:rsidRPr="005C58B5" w:rsidRDefault="005C58B5" w:rsidP="00662248">
      <w:pPr>
        <w:spacing w:after="0"/>
        <w:ind w:firstLine="708"/>
        <w:jc w:val="both"/>
        <w:rPr>
          <w:rFonts w:ascii="Times New Roman" w:hAnsi="Times New Roman" w:cs="Times New Roman"/>
          <w:sz w:val="24"/>
          <w:szCs w:val="24"/>
          <w:lang w:val="fr-FR"/>
        </w:rPr>
      </w:pPr>
      <w:r w:rsidRPr="005C58B5">
        <w:rPr>
          <w:rFonts w:ascii="Times New Roman" w:hAnsi="Times New Roman" w:cs="Times New Roman"/>
          <w:sz w:val="24"/>
          <w:szCs w:val="24"/>
          <w:lang w:val="fr-FR"/>
        </w:rPr>
        <w:t xml:space="preserve">La vision moderne </w:t>
      </w:r>
      <w:r>
        <w:rPr>
          <w:rFonts w:ascii="Times New Roman" w:hAnsi="Times New Roman" w:cs="Times New Roman"/>
          <w:sz w:val="24"/>
          <w:szCs w:val="24"/>
          <w:lang w:val="fr-FR"/>
        </w:rPr>
        <w:t>du lyc</w:t>
      </w:r>
      <w:r w:rsidR="004E08EA">
        <w:rPr>
          <w:rFonts w:ascii="Times New Roman" w:hAnsi="Times New Roman" w:cs="Times New Roman"/>
          <w:sz w:val="24"/>
          <w:szCs w:val="24"/>
          <w:lang w:val="fr-FR"/>
        </w:rPr>
        <w:t>ée bilingue</w:t>
      </w:r>
      <w:r w:rsidRPr="005C58B5">
        <w:rPr>
          <w:rFonts w:ascii="Times New Roman" w:hAnsi="Times New Roman" w:cs="Times New Roman"/>
          <w:sz w:val="24"/>
          <w:szCs w:val="24"/>
          <w:lang w:val="fr-FR"/>
        </w:rPr>
        <w:t xml:space="preserve"> "Hristo Botev" est liée à la dynamique et aux défis du système éducatif définis dans le </w:t>
      </w:r>
      <w:r w:rsidR="004E08EA">
        <w:rPr>
          <w:rFonts w:ascii="Times New Roman" w:hAnsi="Times New Roman" w:cs="Times New Roman"/>
          <w:sz w:val="24"/>
          <w:szCs w:val="24"/>
          <w:lang w:val="fr-FR"/>
        </w:rPr>
        <w:t>C</w:t>
      </w:r>
      <w:r w:rsidRPr="005C58B5">
        <w:rPr>
          <w:rFonts w:ascii="Times New Roman" w:hAnsi="Times New Roman" w:cs="Times New Roman"/>
          <w:sz w:val="24"/>
          <w:szCs w:val="24"/>
          <w:lang w:val="fr-FR"/>
        </w:rPr>
        <w:t xml:space="preserve">adre de développement stratégique de la République de Bulgarie pour la période 2021-2030, nécessitant un ensemble de compétences telles que la pensée critique, la curiosité, </w:t>
      </w:r>
      <w:r w:rsidR="00C20A90">
        <w:rPr>
          <w:rFonts w:ascii="Times New Roman" w:hAnsi="Times New Roman" w:cs="Times New Roman"/>
          <w:sz w:val="24"/>
          <w:szCs w:val="24"/>
          <w:lang w:val="fr-FR"/>
        </w:rPr>
        <w:t>l’</w:t>
      </w:r>
      <w:r w:rsidRPr="005C58B5">
        <w:rPr>
          <w:rFonts w:ascii="Times New Roman" w:hAnsi="Times New Roman" w:cs="Times New Roman"/>
          <w:sz w:val="24"/>
          <w:szCs w:val="24"/>
          <w:lang w:val="fr-FR"/>
        </w:rPr>
        <w:t xml:space="preserve">adaptabilité, </w:t>
      </w:r>
      <w:r w:rsidR="00C20A90">
        <w:rPr>
          <w:rFonts w:ascii="Times New Roman" w:hAnsi="Times New Roman" w:cs="Times New Roman"/>
          <w:sz w:val="24"/>
          <w:szCs w:val="24"/>
          <w:lang w:val="fr-FR"/>
        </w:rPr>
        <w:t xml:space="preserve">le </w:t>
      </w:r>
      <w:r w:rsidRPr="005C58B5">
        <w:rPr>
          <w:rFonts w:ascii="Times New Roman" w:hAnsi="Times New Roman" w:cs="Times New Roman"/>
          <w:sz w:val="24"/>
          <w:szCs w:val="24"/>
          <w:lang w:val="fr-FR"/>
        </w:rPr>
        <w:t xml:space="preserve">leadership, </w:t>
      </w:r>
      <w:r w:rsidR="00C20A90">
        <w:rPr>
          <w:rFonts w:ascii="Times New Roman" w:hAnsi="Times New Roman" w:cs="Times New Roman"/>
          <w:sz w:val="24"/>
          <w:szCs w:val="24"/>
          <w:lang w:val="fr-FR"/>
        </w:rPr>
        <w:t xml:space="preserve">la </w:t>
      </w:r>
      <w:r w:rsidRPr="005C58B5">
        <w:rPr>
          <w:rFonts w:ascii="Times New Roman" w:hAnsi="Times New Roman" w:cs="Times New Roman"/>
          <w:sz w:val="24"/>
          <w:szCs w:val="24"/>
          <w:lang w:val="fr-FR"/>
        </w:rPr>
        <w:t xml:space="preserve">responsabilité sociale, </w:t>
      </w:r>
      <w:r w:rsidR="00C20A90">
        <w:rPr>
          <w:rFonts w:ascii="Times New Roman" w:hAnsi="Times New Roman" w:cs="Times New Roman"/>
          <w:sz w:val="24"/>
          <w:szCs w:val="24"/>
          <w:lang w:val="fr-FR"/>
        </w:rPr>
        <w:t>l’</w:t>
      </w:r>
      <w:r w:rsidRPr="005C58B5">
        <w:rPr>
          <w:rFonts w:ascii="Times New Roman" w:hAnsi="Times New Roman" w:cs="Times New Roman"/>
          <w:sz w:val="24"/>
          <w:szCs w:val="24"/>
          <w:lang w:val="fr-FR"/>
        </w:rPr>
        <w:t xml:space="preserve">expression d'une opinion éclairée, </w:t>
      </w:r>
      <w:r w:rsidR="00C20A90">
        <w:rPr>
          <w:rFonts w:ascii="Times New Roman" w:hAnsi="Times New Roman" w:cs="Times New Roman"/>
          <w:sz w:val="24"/>
          <w:szCs w:val="24"/>
          <w:lang w:val="fr-FR"/>
        </w:rPr>
        <w:t>l’</w:t>
      </w:r>
      <w:r w:rsidRPr="005C58B5">
        <w:rPr>
          <w:rFonts w:ascii="Times New Roman" w:hAnsi="Times New Roman" w:cs="Times New Roman"/>
          <w:sz w:val="24"/>
          <w:szCs w:val="24"/>
          <w:lang w:val="fr-FR"/>
        </w:rPr>
        <w:t xml:space="preserve">initiative, </w:t>
      </w:r>
      <w:r w:rsidR="00C20A90">
        <w:rPr>
          <w:rFonts w:ascii="Times New Roman" w:hAnsi="Times New Roman" w:cs="Times New Roman"/>
          <w:sz w:val="24"/>
          <w:szCs w:val="24"/>
          <w:lang w:val="fr-FR"/>
        </w:rPr>
        <w:t xml:space="preserve">la </w:t>
      </w:r>
      <w:r w:rsidRPr="005C58B5">
        <w:rPr>
          <w:rFonts w:ascii="Times New Roman" w:hAnsi="Times New Roman" w:cs="Times New Roman"/>
          <w:sz w:val="24"/>
          <w:szCs w:val="24"/>
          <w:lang w:val="fr-FR"/>
        </w:rPr>
        <w:t xml:space="preserve">concentration sur la résolution de problèmes et </w:t>
      </w:r>
      <w:r w:rsidR="0044556C">
        <w:rPr>
          <w:rFonts w:ascii="Times New Roman" w:hAnsi="Times New Roman" w:cs="Times New Roman"/>
          <w:sz w:val="24"/>
          <w:szCs w:val="24"/>
          <w:lang w:val="fr-FR"/>
        </w:rPr>
        <w:t xml:space="preserve">les </w:t>
      </w:r>
      <w:r w:rsidRPr="005C58B5">
        <w:rPr>
          <w:rFonts w:ascii="Times New Roman" w:hAnsi="Times New Roman" w:cs="Times New Roman"/>
          <w:sz w:val="24"/>
          <w:szCs w:val="24"/>
          <w:lang w:val="fr-FR"/>
        </w:rPr>
        <w:t xml:space="preserve">compétences en matière de travail d'équipe. La création d'un environnement éducatif compétitif doté d'équipements technologiques et numérisés modernes, dans lequel travaillent des enseignants motivés et bien préparés, appliquant de nouvelles méthodes interactives, avec la possibilité d'une interaction active entre tous les participants au processus éducatif, entraînera une augmentation des résultats pédagogiques et le déploiement des </w:t>
      </w:r>
      <w:r w:rsidR="004E3229">
        <w:rPr>
          <w:rFonts w:ascii="Times New Roman" w:hAnsi="Times New Roman" w:cs="Times New Roman"/>
          <w:sz w:val="24"/>
          <w:szCs w:val="24"/>
          <w:lang w:val="fr-FR"/>
        </w:rPr>
        <w:t>capacités</w:t>
      </w:r>
      <w:r w:rsidRPr="005C58B5">
        <w:rPr>
          <w:rFonts w:ascii="Times New Roman" w:hAnsi="Times New Roman" w:cs="Times New Roman"/>
          <w:sz w:val="24"/>
          <w:szCs w:val="24"/>
          <w:lang w:val="fr-FR"/>
        </w:rPr>
        <w:t xml:space="preserve"> et des talents de chaque élève.</w:t>
      </w:r>
    </w:p>
    <w:p w14:paraId="58AF52BB" w14:textId="77777777" w:rsidR="00684ACE" w:rsidRDefault="00684ACE" w:rsidP="00662248">
      <w:pPr>
        <w:spacing w:after="0"/>
        <w:ind w:firstLine="708"/>
        <w:jc w:val="both"/>
        <w:rPr>
          <w:rFonts w:ascii="Times New Roman" w:hAnsi="Times New Roman" w:cs="Times New Roman"/>
          <w:b/>
          <w:bCs/>
          <w:sz w:val="24"/>
          <w:szCs w:val="24"/>
          <w:u w:val="single"/>
        </w:rPr>
      </w:pPr>
    </w:p>
    <w:p w14:paraId="1263B4B8" w14:textId="2E9A5629" w:rsidR="00684ACE" w:rsidRPr="005E1BD8" w:rsidRDefault="002A53DD" w:rsidP="00684ACE">
      <w:pPr>
        <w:rPr>
          <w:rFonts w:ascii="Times New Roman" w:hAnsi="Times New Roman" w:cs="Times New Roman"/>
          <w:b/>
          <w:sz w:val="24"/>
          <w:szCs w:val="24"/>
        </w:rPr>
      </w:pPr>
      <w:r w:rsidRPr="001E33A2">
        <w:rPr>
          <w:rFonts w:ascii="Times New Roman" w:hAnsi="Times New Roman" w:cs="Times New Roman"/>
          <w:b/>
          <w:sz w:val="24"/>
          <w:szCs w:val="24"/>
          <w:lang w:val="fr-FR"/>
        </w:rPr>
        <w:t>Bibliographie</w:t>
      </w:r>
      <w:r w:rsidR="00B848ED">
        <w:rPr>
          <w:rFonts w:ascii="Times New Roman" w:hAnsi="Times New Roman" w:cs="Times New Roman"/>
          <w:b/>
          <w:sz w:val="24"/>
          <w:szCs w:val="24"/>
          <w:lang w:val="fr-FR"/>
        </w:rPr>
        <w:t xml:space="preserve"> </w:t>
      </w:r>
      <w:r w:rsidR="00684ACE" w:rsidRPr="005E1BD8">
        <w:rPr>
          <w:rFonts w:ascii="Times New Roman" w:hAnsi="Times New Roman" w:cs="Times New Roman"/>
          <w:b/>
          <w:sz w:val="24"/>
          <w:szCs w:val="24"/>
        </w:rPr>
        <w:t>:</w:t>
      </w:r>
    </w:p>
    <w:p w14:paraId="67ED4CD5" w14:textId="6EEC0A2E" w:rsidR="001E33A2" w:rsidRPr="00B848ED" w:rsidRDefault="001E33A2" w:rsidP="00684ACE">
      <w:pPr>
        <w:rPr>
          <w:rFonts w:ascii="Times New Roman" w:hAnsi="Times New Roman" w:cs="Times New Roman"/>
          <w:sz w:val="24"/>
          <w:szCs w:val="24"/>
          <w:lang w:val="fr-FR"/>
        </w:rPr>
      </w:pPr>
      <w:r w:rsidRPr="00B848ED">
        <w:rPr>
          <w:rFonts w:ascii="Times New Roman" w:hAnsi="Times New Roman" w:cs="Times New Roman"/>
          <w:sz w:val="24"/>
          <w:szCs w:val="24"/>
          <w:lang w:val="fr-FR"/>
        </w:rPr>
        <w:t>1. Daskalova F., Méthodologie d'enseignement de la langue maternelle à l’</w:t>
      </w:r>
      <w:r w:rsidR="007800B9" w:rsidRPr="00B848ED">
        <w:rPr>
          <w:rFonts w:ascii="Times New Roman" w:hAnsi="Times New Roman" w:cs="Times New Roman"/>
          <w:sz w:val="24"/>
          <w:szCs w:val="24"/>
          <w:lang w:val="fr-FR"/>
        </w:rPr>
        <w:t>école</w:t>
      </w:r>
      <w:r w:rsidRPr="00B848ED">
        <w:rPr>
          <w:rFonts w:ascii="Times New Roman" w:hAnsi="Times New Roman" w:cs="Times New Roman"/>
          <w:sz w:val="24"/>
          <w:szCs w:val="24"/>
          <w:lang w:val="fr-FR"/>
        </w:rPr>
        <w:t xml:space="preserve"> maternelle, Maison d'édition </w:t>
      </w:r>
      <w:proofErr w:type="spellStart"/>
      <w:r w:rsidRPr="00B848ED">
        <w:rPr>
          <w:rFonts w:ascii="Times New Roman" w:hAnsi="Times New Roman" w:cs="Times New Roman"/>
          <w:sz w:val="24"/>
          <w:szCs w:val="24"/>
          <w:lang w:val="fr-FR"/>
        </w:rPr>
        <w:t>Makros</w:t>
      </w:r>
      <w:proofErr w:type="spellEnd"/>
      <w:r w:rsidRPr="00B848ED">
        <w:rPr>
          <w:rFonts w:ascii="Times New Roman" w:hAnsi="Times New Roman" w:cs="Times New Roman"/>
          <w:sz w:val="24"/>
          <w:szCs w:val="24"/>
          <w:lang w:val="fr-FR"/>
        </w:rPr>
        <w:t xml:space="preserve"> 2000</w:t>
      </w:r>
      <w:r w:rsidR="007800B9" w:rsidRPr="00B848ED">
        <w:rPr>
          <w:rFonts w:ascii="Times New Roman" w:hAnsi="Times New Roman" w:cs="Times New Roman"/>
          <w:sz w:val="24"/>
          <w:szCs w:val="24"/>
          <w:lang w:val="fr-FR"/>
        </w:rPr>
        <w:t>.</w:t>
      </w:r>
    </w:p>
    <w:p w14:paraId="4FA628A0" w14:textId="77777777" w:rsidR="00E64064" w:rsidRPr="00B848ED" w:rsidRDefault="00E64064" w:rsidP="00684ACE">
      <w:pPr>
        <w:rPr>
          <w:rFonts w:ascii="Times New Roman" w:hAnsi="Times New Roman" w:cs="Times New Roman"/>
          <w:b/>
          <w:sz w:val="24"/>
          <w:szCs w:val="24"/>
          <w:lang w:val="fr-FR"/>
        </w:rPr>
      </w:pPr>
      <w:r w:rsidRPr="00B848ED">
        <w:rPr>
          <w:rFonts w:ascii="Times New Roman" w:hAnsi="Times New Roman" w:cs="Times New Roman"/>
          <w:b/>
          <w:sz w:val="24"/>
          <w:szCs w:val="24"/>
          <w:lang w:val="fr-FR"/>
        </w:rPr>
        <w:t>Sources électroniques :</w:t>
      </w:r>
    </w:p>
    <w:p w14:paraId="4C23BE4A" w14:textId="44140662" w:rsidR="000A68DC" w:rsidRPr="00B848ED" w:rsidRDefault="000A68DC" w:rsidP="00684ACE">
      <w:pPr>
        <w:rPr>
          <w:rFonts w:ascii="Times New Roman" w:hAnsi="Times New Roman" w:cs="Times New Roman"/>
          <w:sz w:val="24"/>
          <w:szCs w:val="24"/>
          <w:lang w:val="fr-FR"/>
        </w:rPr>
      </w:pPr>
      <w:r w:rsidRPr="00B848ED">
        <w:rPr>
          <w:rFonts w:ascii="Times New Roman" w:hAnsi="Times New Roman" w:cs="Times New Roman"/>
          <w:sz w:val="24"/>
          <w:szCs w:val="24"/>
          <w:lang w:val="fr-FR"/>
        </w:rPr>
        <w:t xml:space="preserve">1. Daskalova, F. (2015). Le bilinguisme dans l'enfance. </w:t>
      </w:r>
      <w:r w:rsidR="000212D0" w:rsidRPr="00B848ED">
        <w:rPr>
          <w:rFonts w:ascii="Times New Roman" w:hAnsi="Times New Roman" w:cs="Times New Roman"/>
          <w:sz w:val="24"/>
          <w:szCs w:val="24"/>
          <w:lang w:val="fr-FR"/>
        </w:rPr>
        <w:t>Maison d'édition</w:t>
      </w:r>
      <w:r w:rsidRPr="00B848ED">
        <w:rPr>
          <w:rFonts w:ascii="Times New Roman" w:hAnsi="Times New Roman" w:cs="Times New Roman"/>
          <w:sz w:val="24"/>
          <w:szCs w:val="24"/>
          <w:lang w:val="fr-FR"/>
        </w:rPr>
        <w:t xml:space="preserve"> "Daniela </w:t>
      </w:r>
      <w:proofErr w:type="spellStart"/>
      <w:r w:rsidRPr="00B848ED">
        <w:rPr>
          <w:rFonts w:ascii="Times New Roman" w:hAnsi="Times New Roman" w:cs="Times New Roman"/>
          <w:sz w:val="24"/>
          <w:szCs w:val="24"/>
          <w:lang w:val="fr-FR"/>
        </w:rPr>
        <w:t>Ubenova</w:t>
      </w:r>
      <w:proofErr w:type="spellEnd"/>
      <w:r w:rsidRPr="00B848ED">
        <w:rPr>
          <w:rFonts w:ascii="Times New Roman" w:hAnsi="Times New Roman" w:cs="Times New Roman"/>
          <w:sz w:val="24"/>
          <w:szCs w:val="24"/>
          <w:lang w:val="fr-FR"/>
        </w:rPr>
        <w:t>".</w:t>
      </w:r>
    </w:p>
    <w:p w14:paraId="50F4DF42" w14:textId="4F45C501" w:rsidR="00684ACE" w:rsidRPr="00B848ED" w:rsidRDefault="000A68DC" w:rsidP="00684ACE">
      <w:pPr>
        <w:rPr>
          <w:rFonts w:ascii="Times New Roman" w:hAnsi="Times New Roman" w:cs="Times New Roman"/>
          <w:sz w:val="24"/>
          <w:szCs w:val="24"/>
          <w:lang w:val="fr-FR"/>
        </w:rPr>
      </w:pPr>
      <w:r w:rsidRPr="00B848ED">
        <w:rPr>
          <w:rFonts w:ascii="Times New Roman" w:hAnsi="Times New Roman" w:cs="Times New Roman"/>
          <w:sz w:val="24"/>
          <w:szCs w:val="24"/>
          <w:lang w:val="fr-FR"/>
        </w:rPr>
        <w:t>Disponible sur</w:t>
      </w:r>
      <w:r w:rsidR="000212D0" w:rsidRPr="00B848ED">
        <w:rPr>
          <w:rFonts w:ascii="Times New Roman" w:hAnsi="Times New Roman" w:cs="Times New Roman"/>
          <w:sz w:val="24"/>
          <w:szCs w:val="24"/>
          <w:lang w:val="fr-FR"/>
        </w:rPr>
        <w:t xml:space="preserve"> </w:t>
      </w:r>
      <w:r w:rsidR="00684ACE" w:rsidRPr="00B848ED">
        <w:rPr>
          <w:rFonts w:ascii="Times New Roman" w:hAnsi="Times New Roman" w:cs="Times New Roman"/>
          <w:sz w:val="24"/>
          <w:szCs w:val="24"/>
          <w:lang w:val="fr-FR"/>
        </w:rPr>
        <w:t xml:space="preserve">: </w:t>
      </w:r>
      <w:hyperlink r:id="rId8" w:history="1">
        <w:r w:rsidR="00684ACE" w:rsidRPr="00B848ED">
          <w:rPr>
            <w:rStyle w:val="a3"/>
            <w:rFonts w:ascii="Times New Roman" w:hAnsi="Times New Roman" w:cs="Times New Roman"/>
            <w:sz w:val="24"/>
            <w:szCs w:val="24"/>
            <w:lang w:val="fr-FR"/>
          </w:rPr>
          <w:t>http://danielaubenova.com/blog</w:t>
        </w:r>
      </w:hyperlink>
    </w:p>
    <w:p w14:paraId="5D25BC18" w14:textId="044F15F4" w:rsidR="00684ACE" w:rsidRPr="00B848ED" w:rsidRDefault="00A22C66" w:rsidP="00684ACE">
      <w:pPr>
        <w:rPr>
          <w:rFonts w:ascii="Times New Roman" w:hAnsi="Times New Roman" w:cs="Times New Roman"/>
          <w:sz w:val="24"/>
          <w:szCs w:val="24"/>
          <w:lang w:val="fr-FR"/>
        </w:rPr>
      </w:pPr>
      <w:r w:rsidRPr="00B848ED">
        <w:rPr>
          <w:rFonts w:ascii="Times New Roman" w:hAnsi="Times New Roman" w:cs="Times New Roman"/>
          <w:sz w:val="24"/>
          <w:szCs w:val="24"/>
          <w:lang w:val="fr-FR"/>
        </w:rPr>
        <w:t xml:space="preserve">2. Mircheva-Iglikina, V., Le multiculturalisme et les défis </w:t>
      </w:r>
      <w:r w:rsidR="00F54924" w:rsidRPr="00B848ED">
        <w:rPr>
          <w:rFonts w:ascii="Times New Roman" w:hAnsi="Times New Roman" w:cs="Times New Roman"/>
          <w:sz w:val="24"/>
          <w:szCs w:val="24"/>
          <w:lang w:val="fr-FR"/>
        </w:rPr>
        <w:t>devant</w:t>
      </w:r>
      <w:r w:rsidRPr="00B848ED">
        <w:rPr>
          <w:rFonts w:ascii="Times New Roman" w:hAnsi="Times New Roman" w:cs="Times New Roman"/>
          <w:sz w:val="24"/>
          <w:szCs w:val="24"/>
          <w:lang w:val="fr-FR"/>
        </w:rPr>
        <w:t xml:space="preserve"> l'environnement éducatif</w:t>
      </w:r>
      <w:r w:rsidR="00684ACE" w:rsidRPr="00B848ED">
        <w:rPr>
          <w:rFonts w:ascii="Times New Roman" w:hAnsi="Times New Roman" w:cs="Times New Roman"/>
          <w:sz w:val="24"/>
          <w:szCs w:val="24"/>
          <w:lang w:val="fr-FR"/>
        </w:rPr>
        <w:t xml:space="preserve">. </w:t>
      </w:r>
    </w:p>
    <w:p w14:paraId="0BADCBC0" w14:textId="769B590A" w:rsidR="00684ACE" w:rsidRPr="00B848ED" w:rsidRDefault="000212D0" w:rsidP="00684ACE">
      <w:pPr>
        <w:rPr>
          <w:rFonts w:ascii="Times New Roman" w:hAnsi="Times New Roman" w:cs="Times New Roman"/>
          <w:sz w:val="24"/>
          <w:szCs w:val="24"/>
          <w:lang w:val="fr-FR"/>
        </w:rPr>
      </w:pPr>
      <w:r w:rsidRPr="00B848ED">
        <w:rPr>
          <w:rFonts w:ascii="Times New Roman" w:hAnsi="Times New Roman" w:cs="Times New Roman"/>
          <w:sz w:val="24"/>
          <w:szCs w:val="24"/>
          <w:lang w:val="fr-FR"/>
        </w:rPr>
        <w:t xml:space="preserve">Disponible sur </w:t>
      </w:r>
      <w:r w:rsidR="00684ACE" w:rsidRPr="00B848ED">
        <w:rPr>
          <w:rFonts w:ascii="Times New Roman" w:hAnsi="Times New Roman" w:cs="Times New Roman"/>
          <w:sz w:val="24"/>
          <w:szCs w:val="24"/>
          <w:lang w:val="fr-FR"/>
        </w:rPr>
        <w:t xml:space="preserve">: </w:t>
      </w:r>
      <w:hyperlink r:id="rId9" w:history="1">
        <w:r w:rsidR="00684ACE" w:rsidRPr="00B848ED">
          <w:rPr>
            <w:rStyle w:val="a3"/>
            <w:rFonts w:ascii="Times New Roman" w:hAnsi="Times New Roman" w:cs="Times New Roman"/>
            <w:sz w:val="24"/>
            <w:szCs w:val="24"/>
            <w:lang w:val="fr-FR"/>
          </w:rPr>
          <w:t>https://diuu.bg/emag/8063/3/</w:t>
        </w:r>
      </w:hyperlink>
    </w:p>
    <w:p w14:paraId="1169EC7A" w14:textId="77777777" w:rsidR="007F1557" w:rsidRPr="00B848ED" w:rsidRDefault="007F1557" w:rsidP="00684ACE">
      <w:pPr>
        <w:rPr>
          <w:rFonts w:ascii="Times New Roman" w:hAnsi="Times New Roman" w:cs="Times New Roman"/>
          <w:sz w:val="24"/>
          <w:szCs w:val="24"/>
          <w:lang w:val="fr-FR"/>
        </w:rPr>
      </w:pPr>
      <w:r w:rsidRPr="00B848ED">
        <w:rPr>
          <w:rFonts w:ascii="Times New Roman" w:hAnsi="Times New Roman" w:cs="Times New Roman"/>
          <w:sz w:val="24"/>
          <w:szCs w:val="24"/>
          <w:lang w:val="fr-FR"/>
        </w:rPr>
        <w:t>3. Sotirov, P. (2003). Les enfants bilingues constituent-ils un problème pour l'éducation. Publication dans la revue "Langue et littérature bulgares", vol. 1, 2003.</w:t>
      </w:r>
    </w:p>
    <w:p w14:paraId="55C5D014" w14:textId="7F4EE9BD" w:rsidR="00684ACE" w:rsidRPr="00B848ED" w:rsidRDefault="000212D0" w:rsidP="00684ACE">
      <w:pPr>
        <w:rPr>
          <w:rFonts w:ascii="Times New Roman" w:hAnsi="Times New Roman" w:cs="Times New Roman"/>
          <w:sz w:val="24"/>
          <w:szCs w:val="24"/>
          <w:lang w:val="fr-FR"/>
        </w:rPr>
      </w:pPr>
      <w:r w:rsidRPr="00B848ED">
        <w:rPr>
          <w:rFonts w:ascii="Times New Roman" w:hAnsi="Times New Roman" w:cs="Times New Roman"/>
          <w:sz w:val="24"/>
          <w:szCs w:val="24"/>
          <w:lang w:val="fr-FR"/>
        </w:rPr>
        <w:t xml:space="preserve">Disponible sur </w:t>
      </w:r>
      <w:r w:rsidR="00684ACE" w:rsidRPr="00B848ED">
        <w:rPr>
          <w:rFonts w:ascii="Times New Roman" w:hAnsi="Times New Roman" w:cs="Times New Roman"/>
          <w:sz w:val="24"/>
          <w:szCs w:val="24"/>
          <w:lang w:val="fr-FR"/>
        </w:rPr>
        <w:t xml:space="preserve">: </w:t>
      </w:r>
      <w:hyperlink r:id="rId10" w:history="1">
        <w:r w:rsidR="00684ACE" w:rsidRPr="00B848ED">
          <w:rPr>
            <w:rStyle w:val="a3"/>
            <w:rFonts w:ascii="Times New Roman" w:hAnsi="Times New Roman" w:cs="Times New Roman"/>
            <w:sz w:val="24"/>
            <w:szCs w:val="24"/>
            <w:lang w:val="fr-FR"/>
          </w:rPr>
          <w:t>https://liternet.bg/publish9/psotirov/dvuezichni.htm</w:t>
        </w:r>
      </w:hyperlink>
      <w:r w:rsidR="00684ACE" w:rsidRPr="00B848ED">
        <w:rPr>
          <w:rFonts w:ascii="Times New Roman" w:hAnsi="Times New Roman" w:cs="Times New Roman"/>
          <w:sz w:val="24"/>
          <w:szCs w:val="24"/>
          <w:lang w:val="fr-FR"/>
        </w:rPr>
        <w:t>.</w:t>
      </w:r>
    </w:p>
    <w:p w14:paraId="12E92BFE" w14:textId="26C0244A" w:rsidR="00662248" w:rsidRPr="00B848ED" w:rsidRDefault="007D6D9B" w:rsidP="00684ACE">
      <w:pPr>
        <w:spacing w:after="0"/>
        <w:jc w:val="both"/>
        <w:rPr>
          <w:rFonts w:ascii="Times New Roman" w:hAnsi="Times New Roman" w:cs="Times New Roman"/>
          <w:b/>
          <w:bCs/>
          <w:sz w:val="24"/>
          <w:szCs w:val="24"/>
          <w:lang w:val="fr-FR"/>
        </w:rPr>
      </w:pPr>
      <w:r w:rsidRPr="00B848ED">
        <w:rPr>
          <w:rFonts w:ascii="Times New Roman" w:hAnsi="Times New Roman" w:cs="Times New Roman"/>
          <w:b/>
          <w:bCs/>
          <w:sz w:val="24"/>
          <w:szCs w:val="24"/>
          <w:lang w:val="fr-FR"/>
        </w:rPr>
        <w:t>Autres sources :</w:t>
      </w:r>
    </w:p>
    <w:p w14:paraId="7253DDEA" w14:textId="5320BE1A" w:rsidR="00C36C19" w:rsidRPr="00B848ED" w:rsidRDefault="00741E7E" w:rsidP="004771C9">
      <w:pPr>
        <w:spacing w:after="0"/>
        <w:jc w:val="both"/>
        <w:rPr>
          <w:rFonts w:ascii="Times New Roman" w:hAnsi="Times New Roman" w:cs="Times New Roman"/>
          <w:sz w:val="24"/>
          <w:szCs w:val="24"/>
          <w:lang w:val="fr-FR"/>
        </w:rPr>
      </w:pPr>
      <w:r w:rsidRPr="00B848ED">
        <w:rPr>
          <w:rFonts w:ascii="Times New Roman" w:hAnsi="Times New Roman" w:cs="Times New Roman"/>
          <w:sz w:val="24"/>
          <w:szCs w:val="24"/>
          <w:lang w:val="fr-FR"/>
        </w:rPr>
        <w:t xml:space="preserve">Stratégie de développement et plan d'action et de financement du lycée </w:t>
      </w:r>
      <w:r w:rsidR="00C36C19" w:rsidRPr="00B848ED">
        <w:rPr>
          <w:rFonts w:ascii="Times New Roman" w:hAnsi="Times New Roman" w:cs="Times New Roman"/>
          <w:sz w:val="24"/>
          <w:szCs w:val="24"/>
          <w:lang w:val="fr-FR"/>
        </w:rPr>
        <w:t>bilingue</w:t>
      </w:r>
      <w:r w:rsidRPr="00B848ED">
        <w:rPr>
          <w:rFonts w:ascii="Times New Roman" w:hAnsi="Times New Roman" w:cs="Times New Roman"/>
          <w:sz w:val="24"/>
          <w:szCs w:val="24"/>
          <w:lang w:val="fr-FR"/>
        </w:rPr>
        <w:t xml:space="preserve"> "Hristo Botev" - ville de Kard</w:t>
      </w:r>
      <w:r w:rsidR="007D1536">
        <w:rPr>
          <w:rFonts w:ascii="Times New Roman" w:hAnsi="Times New Roman" w:cs="Times New Roman"/>
          <w:sz w:val="24"/>
          <w:szCs w:val="24"/>
          <w:lang w:val="fr-FR"/>
        </w:rPr>
        <w:t>zh</w:t>
      </w:r>
      <w:r w:rsidRPr="00B848ED">
        <w:rPr>
          <w:rFonts w:ascii="Times New Roman" w:hAnsi="Times New Roman" w:cs="Times New Roman"/>
          <w:sz w:val="24"/>
          <w:szCs w:val="24"/>
          <w:lang w:val="fr-FR"/>
        </w:rPr>
        <w:t>ali, pour la période septembre 2023 - septembre 2028 ;</w:t>
      </w:r>
      <w:r w:rsidR="00662248" w:rsidRPr="00B848ED">
        <w:rPr>
          <w:rFonts w:ascii="Times New Roman" w:hAnsi="Times New Roman" w:cs="Times New Roman"/>
          <w:sz w:val="24"/>
          <w:szCs w:val="24"/>
          <w:lang w:val="fr-FR"/>
        </w:rPr>
        <w:t xml:space="preserve"> </w:t>
      </w:r>
    </w:p>
    <w:p w14:paraId="3AF839EC" w14:textId="77777777" w:rsidR="00B42C9A" w:rsidRDefault="00B42C9A" w:rsidP="004771C9">
      <w:pPr>
        <w:spacing w:after="0"/>
        <w:jc w:val="both"/>
        <w:rPr>
          <w:rFonts w:ascii="Times New Roman" w:hAnsi="Times New Roman" w:cs="Times New Roman"/>
          <w:sz w:val="24"/>
          <w:szCs w:val="24"/>
          <w:lang w:val="fr-FR"/>
        </w:rPr>
      </w:pPr>
    </w:p>
    <w:p w14:paraId="12009A00" w14:textId="598413CB" w:rsidR="00662248" w:rsidRPr="00B848ED" w:rsidRDefault="004771C9" w:rsidP="004771C9">
      <w:pPr>
        <w:spacing w:after="0"/>
        <w:jc w:val="both"/>
        <w:rPr>
          <w:rFonts w:ascii="Times New Roman" w:hAnsi="Times New Roman" w:cs="Times New Roman"/>
          <w:sz w:val="24"/>
          <w:szCs w:val="24"/>
          <w:lang w:val="fr-FR"/>
        </w:rPr>
      </w:pPr>
      <w:r w:rsidRPr="00B848ED">
        <w:rPr>
          <w:rFonts w:ascii="Times New Roman" w:hAnsi="Times New Roman" w:cs="Times New Roman"/>
          <w:sz w:val="24"/>
          <w:szCs w:val="24"/>
          <w:lang w:val="fr-FR"/>
        </w:rPr>
        <w:t>Aperçu de l'éducation et de la formation par la Direction générale de l'éducation, de la jeunesse, du sport et de la culture de la Commission européenne avec la participation de la Direction générale de l'emploi, des affaires sociales et de l'inclusion ;</w:t>
      </w:r>
    </w:p>
    <w:p w14:paraId="4F10977D" w14:textId="77777777" w:rsidR="004771C9" w:rsidRPr="00B848ED" w:rsidRDefault="004771C9" w:rsidP="004771C9">
      <w:pPr>
        <w:spacing w:after="0"/>
        <w:jc w:val="both"/>
        <w:rPr>
          <w:rFonts w:ascii="Times New Roman" w:hAnsi="Times New Roman" w:cs="Times New Roman"/>
          <w:sz w:val="24"/>
          <w:szCs w:val="24"/>
          <w:lang w:val="fr-FR"/>
        </w:rPr>
      </w:pPr>
    </w:p>
    <w:p w14:paraId="3747EA43" w14:textId="66282EDA" w:rsidR="002F43B0" w:rsidRPr="00B848ED" w:rsidRDefault="00B848ED" w:rsidP="004771C9">
      <w:pPr>
        <w:jc w:val="both"/>
        <w:rPr>
          <w:rFonts w:ascii="Times New Roman" w:hAnsi="Times New Roman" w:cs="Times New Roman"/>
          <w:sz w:val="24"/>
          <w:szCs w:val="24"/>
          <w:lang w:val="fr-FR"/>
        </w:rPr>
      </w:pPr>
      <w:r w:rsidRPr="00B848ED">
        <w:rPr>
          <w:rFonts w:ascii="Times New Roman" w:hAnsi="Times New Roman" w:cs="Times New Roman"/>
          <w:sz w:val="24"/>
          <w:szCs w:val="24"/>
          <w:lang w:val="fr-FR"/>
        </w:rPr>
        <w:t>Stratégie municipale d'accompagnement au développement personnel des enfants et des élèves de la commune de Kardzhali (2021-2022).</w:t>
      </w:r>
    </w:p>
    <w:p w14:paraId="1735A331" w14:textId="77777777" w:rsidR="00684ACE" w:rsidRPr="00B848ED" w:rsidRDefault="00684ACE" w:rsidP="004771C9">
      <w:pPr>
        <w:jc w:val="both"/>
        <w:rPr>
          <w:rFonts w:ascii="Times New Roman" w:hAnsi="Times New Roman" w:cs="Times New Roman"/>
          <w:sz w:val="24"/>
          <w:szCs w:val="24"/>
          <w:lang w:val="fr-FR"/>
        </w:rPr>
      </w:pPr>
    </w:p>
    <w:sectPr w:rsidR="00684ACE" w:rsidRPr="00B848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065B4"/>
    <w:multiLevelType w:val="multilevel"/>
    <w:tmpl w:val="FC6A26A2"/>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132523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90"/>
    <w:rsid w:val="00001E38"/>
    <w:rsid w:val="00011AF5"/>
    <w:rsid w:val="000212D0"/>
    <w:rsid w:val="00035791"/>
    <w:rsid w:val="00057F6C"/>
    <w:rsid w:val="00061F9F"/>
    <w:rsid w:val="00073A3D"/>
    <w:rsid w:val="00073E78"/>
    <w:rsid w:val="0008559E"/>
    <w:rsid w:val="000A0E87"/>
    <w:rsid w:val="000A68DC"/>
    <w:rsid w:val="000C33D6"/>
    <w:rsid w:val="000D1C2B"/>
    <w:rsid w:val="000E6E10"/>
    <w:rsid w:val="00117D80"/>
    <w:rsid w:val="00131D4A"/>
    <w:rsid w:val="00133FDF"/>
    <w:rsid w:val="00167083"/>
    <w:rsid w:val="00170916"/>
    <w:rsid w:val="00174CAC"/>
    <w:rsid w:val="001754B6"/>
    <w:rsid w:val="00186FD6"/>
    <w:rsid w:val="001873CD"/>
    <w:rsid w:val="00195267"/>
    <w:rsid w:val="001955F7"/>
    <w:rsid w:val="001C101A"/>
    <w:rsid w:val="001C290D"/>
    <w:rsid w:val="001D4419"/>
    <w:rsid w:val="001E1958"/>
    <w:rsid w:val="001E33A2"/>
    <w:rsid w:val="001F64EF"/>
    <w:rsid w:val="001F7CD2"/>
    <w:rsid w:val="00200B5E"/>
    <w:rsid w:val="0023697C"/>
    <w:rsid w:val="00240BCB"/>
    <w:rsid w:val="00254F80"/>
    <w:rsid w:val="002811ED"/>
    <w:rsid w:val="002A53DD"/>
    <w:rsid w:val="002A703E"/>
    <w:rsid w:val="002B1D96"/>
    <w:rsid w:val="002C7A62"/>
    <w:rsid w:val="002D4330"/>
    <w:rsid w:val="002E4F58"/>
    <w:rsid w:val="002F194B"/>
    <w:rsid w:val="002F43B0"/>
    <w:rsid w:val="002F6376"/>
    <w:rsid w:val="00301E71"/>
    <w:rsid w:val="00302D4A"/>
    <w:rsid w:val="00342CAD"/>
    <w:rsid w:val="00375A19"/>
    <w:rsid w:val="003A07C7"/>
    <w:rsid w:val="003B7748"/>
    <w:rsid w:val="003C4340"/>
    <w:rsid w:val="003E1890"/>
    <w:rsid w:val="003E197D"/>
    <w:rsid w:val="003F2FD4"/>
    <w:rsid w:val="004047A1"/>
    <w:rsid w:val="00406872"/>
    <w:rsid w:val="0042007B"/>
    <w:rsid w:val="0042050C"/>
    <w:rsid w:val="004230F8"/>
    <w:rsid w:val="0043087C"/>
    <w:rsid w:val="00443A0F"/>
    <w:rsid w:val="004454EF"/>
    <w:rsid w:val="0044556C"/>
    <w:rsid w:val="00445BB8"/>
    <w:rsid w:val="00447748"/>
    <w:rsid w:val="004771C9"/>
    <w:rsid w:val="004879D6"/>
    <w:rsid w:val="00494BC8"/>
    <w:rsid w:val="004A6F65"/>
    <w:rsid w:val="004B295E"/>
    <w:rsid w:val="004E08EA"/>
    <w:rsid w:val="004E3229"/>
    <w:rsid w:val="00502600"/>
    <w:rsid w:val="00504D31"/>
    <w:rsid w:val="00525407"/>
    <w:rsid w:val="0053236D"/>
    <w:rsid w:val="00532CA1"/>
    <w:rsid w:val="00544ADA"/>
    <w:rsid w:val="0056503B"/>
    <w:rsid w:val="005B42BC"/>
    <w:rsid w:val="005C315F"/>
    <w:rsid w:val="005C58B5"/>
    <w:rsid w:val="005E1BD8"/>
    <w:rsid w:val="006108DC"/>
    <w:rsid w:val="00615B5E"/>
    <w:rsid w:val="006203F0"/>
    <w:rsid w:val="00627959"/>
    <w:rsid w:val="00642CCE"/>
    <w:rsid w:val="00646205"/>
    <w:rsid w:val="00651D8E"/>
    <w:rsid w:val="00662248"/>
    <w:rsid w:val="00680931"/>
    <w:rsid w:val="00684ACE"/>
    <w:rsid w:val="006945B2"/>
    <w:rsid w:val="0069729C"/>
    <w:rsid w:val="006E3390"/>
    <w:rsid w:val="0071779F"/>
    <w:rsid w:val="00725A08"/>
    <w:rsid w:val="00741E7E"/>
    <w:rsid w:val="0074363C"/>
    <w:rsid w:val="00752A75"/>
    <w:rsid w:val="007800B9"/>
    <w:rsid w:val="007B0B7B"/>
    <w:rsid w:val="007C1B96"/>
    <w:rsid w:val="007C407E"/>
    <w:rsid w:val="007C4323"/>
    <w:rsid w:val="007C4689"/>
    <w:rsid w:val="007D1536"/>
    <w:rsid w:val="007D5001"/>
    <w:rsid w:val="007D6D9B"/>
    <w:rsid w:val="007E0EA8"/>
    <w:rsid w:val="007E2F1D"/>
    <w:rsid w:val="007F1557"/>
    <w:rsid w:val="007F520E"/>
    <w:rsid w:val="007F5446"/>
    <w:rsid w:val="00863B99"/>
    <w:rsid w:val="008761C1"/>
    <w:rsid w:val="008906D3"/>
    <w:rsid w:val="008D3493"/>
    <w:rsid w:val="008D42A5"/>
    <w:rsid w:val="008E02CF"/>
    <w:rsid w:val="008F3A03"/>
    <w:rsid w:val="008F680D"/>
    <w:rsid w:val="009060D9"/>
    <w:rsid w:val="009105FC"/>
    <w:rsid w:val="0091124B"/>
    <w:rsid w:val="00955BC6"/>
    <w:rsid w:val="0097563A"/>
    <w:rsid w:val="00986A53"/>
    <w:rsid w:val="00991A05"/>
    <w:rsid w:val="00994398"/>
    <w:rsid w:val="009A0760"/>
    <w:rsid w:val="009A6390"/>
    <w:rsid w:val="009A7247"/>
    <w:rsid w:val="009B1FC8"/>
    <w:rsid w:val="009D7330"/>
    <w:rsid w:val="00A059A8"/>
    <w:rsid w:val="00A22C66"/>
    <w:rsid w:val="00A240F3"/>
    <w:rsid w:val="00A44767"/>
    <w:rsid w:val="00A46765"/>
    <w:rsid w:val="00A54F79"/>
    <w:rsid w:val="00A7151C"/>
    <w:rsid w:val="00A8092A"/>
    <w:rsid w:val="00A82679"/>
    <w:rsid w:val="00A84E12"/>
    <w:rsid w:val="00AA336E"/>
    <w:rsid w:val="00AB179F"/>
    <w:rsid w:val="00AB23E7"/>
    <w:rsid w:val="00AB70CB"/>
    <w:rsid w:val="00AC1498"/>
    <w:rsid w:val="00AC431C"/>
    <w:rsid w:val="00AD2011"/>
    <w:rsid w:val="00AD5715"/>
    <w:rsid w:val="00AF16A2"/>
    <w:rsid w:val="00B01D57"/>
    <w:rsid w:val="00B14F72"/>
    <w:rsid w:val="00B279FB"/>
    <w:rsid w:val="00B30179"/>
    <w:rsid w:val="00B42C9A"/>
    <w:rsid w:val="00B441DE"/>
    <w:rsid w:val="00B762BC"/>
    <w:rsid w:val="00B848ED"/>
    <w:rsid w:val="00B86CF4"/>
    <w:rsid w:val="00B96174"/>
    <w:rsid w:val="00BC270D"/>
    <w:rsid w:val="00BF36C9"/>
    <w:rsid w:val="00BF5D52"/>
    <w:rsid w:val="00BF6562"/>
    <w:rsid w:val="00C02714"/>
    <w:rsid w:val="00C03E04"/>
    <w:rsid w:val="00C0469C"/>
    <w:rsid w:val="00C10210"/>
    <w:rsid w:val="00C122A6"/>
    <w:rsid w:val="00C152D9"/>
    <w:rsid w:val="00C20A90"/>
    <w:rsid w:val="00C36C19"/>
    <w:rsid w:val="00C55CC3"/>
    <w:rsid w:val="00C619FA"/>
    <w:rsid w:val="00C8217B"/>
    <w:rsid w:val="00C848F8"/>
    <w:rsid w:val="00C87432"/>
    <w:rsid w:val="00C9108C"/>
    <w:rsid w:val="00CA2A29"/>
    <w:rsid w:val="00CC730C"/>
    <w:rsid w:val="00CD7483"/>
    <w:rsid w:val="00D158F8"/>
    <w:rsid w:val="00D43190"/>
    <w:rsid w:val="00D43738"/>
    <w:rsid w:val="00D472E4"/>
    <w:rsid w:val="00D56D47"/>
    <w:rsid w:val="00DA4EAC"/>
    <w:rsid w:val="00DA61DA"/>
    <w:rsid w:val="00DB394B"/>
    <w:rsid w:val="00DB6304"/>
    <w:rsid w:val="00DC25A5"/>
    <w:rsid w:val="00DC53AE"/>
    <w:rsid w:val="00DD55BA"/>
    <w:rsid w:val="00DD5A65"/>
    <w:rsid w:val="00DE7C9C"/>
    <w:rsid w:val="00DF2B74"/>
    <w:rsid w:val="00E162A1"/>
    <w:rsid w:val="00E17A8B"/>
    <w:rsid w:val="00E331ED"/>
    <w:rsid w:val="00E64064"/>
    <w:rsid w:val="00E71072"/>
    <w:rsid w:val="00E77CE4"/>
    <w:rsid w:val="00EB035F"/>
    <w:rsid w:val="00ED42EE"/>
    <w:rsid w:val="00ED5E96"/>
    <w:rsid w:val="00ED7878"/>
    <w:rsid w:val="00EF1357"/>
    <w:rsid w:val="00F201D8"/>
    <w:rsid w:val="00F37887"/>
    <w:rsid w:val="00F40C4E"/>
    <w:rsid w:val="00F45B1A"/>
    <w:rsid w:val="00F54924"/>
    <w:rsid w:val="00F57F46"/>
    <w:rsid w:val="00F60803"/>
    <w:rsid w:val="00F6461E"/>
    <w:rsid w:val="00F713B6"/>
    <w:rsid w:val="00F730EA"/>
    <w:rsid w:val="00F96CD4"/>
    <w:rsid w:val="00FC72ED"/>
    <w:rsid w:val="00FD17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2D8D"/>
  <w15:docId w15:val="{FA470A36-8195-41E3-85B8-E35ADB15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08DC"/>
    <w:rPr>
      <w:color w:val="0000FF" w:themeColor="hyperlink"/>
      <w:u w:val="single"/>
    </w:rPr>
  </w:style>
  <w:style w:type="paragraph" w:styleId="a4">
    <w:name w:val="List Paragraph"/>
    <w:basedOn w:val="a"/>
    <w:uiPriority w:val="34"/>
    <w:qFormat/>
    <w:rsid w:val="001E3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nielaubenova.com/blo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liternet.bg/publish9/psotirov/dvuezichni.htm" TargetMode="External"/><Relationship Id="rId4" Type="http://schemas.openxmlformats.org/officeDocument/2006/relationships/webSettings" Target="webSettings.xml"/><Relationship Id="rId9" Type="http://schemas.openxmlformats.org/officeDocument/2006/relationships/hyperlink" Target="https://diuu.bg/emag/8063/3/"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7</Pages>
  <Words>2507</Words>
  <Characters>15268</Characters>
  <Application>Microsoft Office Word</Application>
  <DocSecurity>0</DocSecurity>
  <Lines>253</Lines>
  <Paragraphs>79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Нурай Ф. Садулов</cp:lastModifiedBy>
  <cp:revision>232</cp:revision>
  <dcterms:created xsi:type="dcterms:W3CDTF">2023-12-22T19:49:00Z</dcterms:created>
  <dcterms:modified xsi:type="dcterms:W3CDTF">2023-12-26T12:11:00Z</dcterms:modified>
</cp:coreProperties>
</file>