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F08" w:rsidRDefault="00DA4F08" w:rsidP="00DA4F08">
      <w:pPr>
        <w:spacing w:before="100" w:beforeAutospacing="1" w:after="100" w:afterAutospacing="1"/>
        <w:jc w:val="center"/>
        <w:outlineLvl w:val="0"/>
        <w:rPr>
          <w:rFonts w:ascii="Times New Roman" w:eastAsia="Times New Roman" w:hAnsi="Times New Roman" w:cs="Times New Roman"/>
          <w:b/>
          <w:bCs/>
          <w:color w:val="000000"/>
          <w:kern w:val="36"/>
          <w:sz w:val="36"/>
          <w:szCs w:val="36"/>
          <w:u w:val="single"/>
          <w:lang w:eastAsia="fr-FR"/>
          <w14:ligatures w14:val="none"/>
        </w:rPr>
      </w:pPr>
      <w:r w:rsidRPr="00DA4F08">
        <w:rPr>
          <w:rFonts w:ascii="Times New Roman" w:eastAsia="Times New Roman" w:hAnsi="Times New Roman" w:cs="Times New Roman"/>
          <w:b/>
          <w:bCs/>
          <w:color w:val="000000"/>
          <w:kern w:val="36"/>
          <w:sz w:val="36"/>
          <w:szCs w:val="36"/>
          <w:u w:val="single"/>
          <w:lang w:eastAsia="fr-FR"/>
          <w14:ligatures w14:val="none"/>
        </w:rPr>
        <w:t>L’académie de Grenoble, récit d’un territoire éducatif</w:t>
      </w:r>
    </w:p>
    <w:p w:rsidR="00DA4F08" w:rsidRPr="00DA4F08" w:rsidRDefault="00DA4F08" w:rsidP="00DA4F08">
      <w:pPr>
        <w:spacing w:before="100" w:beforeAutospacing="1" w:after="100" w:afterAutospacing="1"/>
        <w:jc w:val="center"/>
        <w:outlineLvl w:val="0"/>
        <w:rPr>
          <w:rFonts w:ascii="Times New Roman" w:eastAsia="Times New Roman" w:hAnsi="Times New Roman" w:cs="Times New Roman"/>
          <w:b/>
          <w:bCs/>
          <w:color w:val="000000"/>
          <w:kern w:val="36"/>
          <w:sz w:val="36"/>
          <w:szCs w:val="36"/>
          <w:u w:val="single"/>
          <w:lang w:eastAsia="fr-FR"/>
          <w14:ligatures w14:val="none"/>
        </w:rPr>
      </w:pPr>
    </w:p>
    <w:p w:rsidR="00DA4F08" w:rsidRPr="00DA4F08" w:rsidRDefault="00DA4F08" w:rsidP="00DA4F08">
      <w:p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Il suffit de tracer une ligne du plateau ardéchois au sommet du Mont-Blanc pour comprendre à quel point l’académie de Grenoble est une mosaïque unique. Cinq départements – Ardèche, Drôme, Isère, Savoie et Haute-Savoie – forment ce vaste espace où plus de </w:t>
      </w:r>
      <w:r w:rsidRPr="00DA4F08">
        <w:rPr>
          <w:rFonts w:ascii="Times New Roman" w:eastAsia="Times New Roman" w:hAnsi="Times New Roman" w:cs="Times New Roman"/>
          <w:b/>
          <w:bCs/>
          <w:color w:val="000000"/>
          <w:kern w:val="0"/>
          <w:lang w:eastAsia="fr-FR"/>
          <w14:ligatures w14:val="none"/>
        </w:rPr>
        <w:t>617 000 élèves</w:t>
      </w:r>
      <w:r w:rsidRPr="00DA4F08">
        <w:rPr>
          <w:rFonts w:ascii="Times New Roman" w:eastAsia="Times New Roman" w:hAnsi="Times New Roman" w:cs="Times New Roman"/>
          <w:color w:val="000000"/>
          <w:kern w:val="0"/>
          <w:lang w:eastAsia="fr-FR"/>
          <w14:ligatures w14:val="none"/>
        </w:rPr>
        <w:t> franchissent chaque matin le seuil d’une école, d’un collège ou d’un lycée.</w:t>
      </w:r>
    </w:p>
    <w:p w:rsidR="00DA4F08" w:rsidRPr="00DA4F08" w:rsidRDefault="00DA4F08" w:rsidP="00DA4F08">
      <w:pPr>
        <w:spacing w:before="100" w:beforeAutospacing="1" w:after="100" w:afterAutospacing="1" w:line="276" w:lineRule="auto"/>
        <w:outlineLvl w:val="2"/>
        <w:rPr>
          <w:rFonts w:ascii="Times New Roman" w:eastAsia="Times New Roman" w:hAnsi="Times New Roman" w:cs="Times New Roman"/>
          <w:b/>
          <w:bCs/>
          <w:color w:val="000000"/>
          <w:kern w:val="0"/>
          <w:lang w:eastAsia="fr-FR"/>
          <w14:ligatures w14:val="none"/>
        </w:rPr>
      </w:pPr>
      <w:r w:rsidRPr="00DA4F08">
        <w:rPr>
          <w:rFonts w:ascii="Times New Roman" w:eastAsia="Times New Roman" w:hAnsi="Times New Roman" w:cs="Times New Roman"/>
          <w:b/>
          <w:bCs/>
          <w:color w:val="000000"/>
          <w:kern w:val="0"/>
          <w:lang w:eastAsia="fr-FR"/>
          <w14:ligatures w14:val="none"/>
        </w:rPr>
        <w:t>Une terre de contrastes</w:t>
      </w:r>
    </w:p>
    <w:p w:rsidR="00DA4F08" w:rsidRPr="00DA4F08" w:rsidRDefault="00DA4F08" w:rsidP="00DA4F08">
      <w:p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Au sud, les villages ardéchois et drômois, marqués par le temps, défendent leurs petites écoles comme on défend un trésor. Ici, la fermeture d’une classe ne serait pas seulement une décision administrative : ce serait une part de la vie du village qui s’éteindrait.</w:t>
      </w:r>
      <w:r w:rsidRPr="00DA4F08">
        <w:rPr>
          <w:rFonts w:ascii="Times New Roman" w:eastAsia="Times New Roman" w:hAnsi="Times New Roman" w:cs="Times New Roman"/>
          <w:color w:val="000000"/>
          <w:kern w:val="0"/>
          <w:lang w:eastAsia="fr-FR"/>
          <w14:ligatures w14:val="none"/>
        </w:rPr>
        <w:br/>
        <w:t>Plus au nord, en Haute-Savoie, les salles de classe débordent parfois d’élèves, portés par une démographie galopante et la proximité de Genève. L’attractivité y est telle que les établissements peinent à absorber la croissance, et les enseignants, parfois, à se loger. Entre ces extrêmes, l’Isère, cœur battant de l’académie, conjugue les forces de l’urbain grenoblois et les défis des vallées alpines.</w:t>
      </w:r>
    </w:p>
    <w:p w:rsidR="00DA4F08" w:rsidRPr="00DA4F08" w:rsidRDefault="00DA4F08" w:rsidP="00DA4F08">
      <w:pPr>
        <w:spacing w:before="100" w:beforeAutospacing="1" w:after="100" w:afterAutospacing="1" w:line="276" w:lineRule="auto"/>
        <w:outlineLvl w:val="2"/>
        <w:rPr>
          <w:rFonts w:ascii="Times New Roman" w:eastAsia="Times New Roman" w:hAnsi="Times New Roman" w:cs="Times New Roman"/>
          <w:b/>
          <w:bCs/>
          <w:color w:val="000000"/>
          <w:kern w:val="0"/>
          <w:lang w:eastAsia="fr-FR"/>
          <w14:ligatures w14:val="none"/>
        </w:rPr>
      </w:pPr>
      <w:r w:rsidRPr="00DA4F08">
        <w:rPr>
          <w:rFonts w:ascii="Times New Roman" w:eastAsia="Times New Roman" w:hAnsi="Times New Roman" w:cs="Times New Roman"/>
          <w:b/>
          <w:bCs/>
          <w:color w:val="000000"/>
          <w:kern w:val="0"/>
          <w:lang w:eastAsia="fr-FR"/>
          <w14:ligatures w14:val="none"/>
        </w:rPr>
        <w:t>Des forces à cultiver</w:t>
      </w:r>
    </w:p>
    <w:p w:rsidR="00DA4F08" w:rsidRPr="00DA4F08" w:rsidRDefault="00DA4F08" w:rsidP="00DA4F08">
      <w:pPr>
        <w:spacing w:before="100" w:beforeAutospacing="1" w:after="100" w:afterAutospacing="1" w:line="276" w:lineRule="auto"/>
        <w:jc w:val="both"/>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Cette diversité, loin d’être un handicap, est une richesse. Grenoble, capitale scientifique, rayonne par ses laboratoires et ses universités qui ouvrent aux élèves les portes des métiers de demain.</w:t>
      </w:r>
      <w:r>
        <w:rPr>
          <w:rFonts w:ascii="Times New Roman" w:eastAsia="Times New Roman" w:hAnsi="Times New Roman" w:cs="Times New Roman"/>
          <w:color w:val="000000"/>
          <w:kern w:val="0"/>
          <w:lang w:eastAsia="fr-FR"/>
          <w14:ligatures w14:val="none"/>
        </w:rPr>
        <w:t xml:space="preserve"> </w:t>
      </w:r>
      <w:r w:rsidRPr="00DA4F08">
        <w:rPr>
          <w:rFonts w:ascii="Times New Roman" w:eastAsia="Times New Roman" w:hAnsi="Times New Roman" w:cs="Times New Roman"/>
          <w:color w:val="000000"/>
          <w:kern w:val="0"/>
          <w:lang w:eastAsia="fr-FR"/>
          <w14:ligatures w14:val="none"/>
        </w:rPr>
        <w:t>La Savoie et la Haute-Savoie, nourries par la montagne et le tourisme, portent haut les valeurs de solidarité, d’effort et de dépassement. Les élèves y grandissent au rythme des saisons, entre la rigueur de l’hiver et l’effervescence estivale.</w:t>
      </w:r>
      <w:r>
        <w:rPr>
          <w:rFonts w:ascii="Times New Roman" w:eastAsia="Times New Roman" w:hAnsi="Times New Roman" w:cs="Times New Roman"/>
          <w:color w:val="000000"/>
          <w:kern w:val="0"/>
          <w:lang w:eastAsia="fr-FR"/>
          <w14:ligatures w14:val="none"/>
        </w:rPr>
        <w:t xml:space="preserve"> </w:t>
      </w:r>
      <w:r w:rsidRPr="00DA4F08">
        <w:rPr>
          <w:rFonts w:ascii="Times New Roman" w:eastAsia="Times New Roman" w:hAnsi="Times New Roman" w:cs="Times New Roman"/>
          <w:color w:val="000000"/>
          <w:kern w:val="0"/>
          <w:lang w:eastAsia="fr-FR"/>
          <w14:ligatures w14:val="none"/>
        </w:rPr>
        <w:t>L’Ardèche et la Drôme rappellent quant à elles l’importance de l’école de proximité : même dans les hameaux reculés, chaque enfant doit avoir droit à son chemin vers la réussite.</w:t>
      </w:r>
    </w:p>
    <w:p w:rsidR="00DA4F08" w:rsidRPr="00DA4F08" w:rsidRDefault="00DA4F08" w:rsidP="00DA4F08">
      <w:pPr>
        <w:spacing w:before="100" w:beforeAutospacing="1" w:after="100" w:afterAutospacing="1" w:line="276" w:lineRule="auto"/>
        <w:outlineLvl w:val="2"/>
        <w:rPr>
          <w:rFonts w:ascii="Times New Roman" w:eastAsia="Times New Roman" w:hAnsi="Times New Roman" w:cs="Times New Roman"/>
          <w:b/>
          <w:bCs/>
          <w:color w:val="000000"/>
          <w:kern w:val="0"/>
          <w:lang w:eastAsia="fr-FR"/>
          <w14:ligatures w14:val="none"/>
        </w:rPr>
      </w:pPr>
      <w:r w:rsidRPr="00DA4F08">
        <w:rPr>
          <w:rFonts w:ascii="Times New Roman" w:eastAsia="Times New Roman" w:hAnsi="Times New Roman" w:cs="Times New Roman"/>
          <w:b/>
          <w:bCs/>
          <w:color w:val="000000"/>
          <w:kern w:val="0"/>
          <w:lang w:eastAsia="fr-FR"/>
          <w14:ligatures w14:val="none"/>
        </w:rPr>
        <w:t>Des défis permanents</w:t>
      </w:r>
    </w:p>
    <w:p w:rsidR="00DA4F08" w:rsidRPr="00DA4F08" w:rsidRDefault="00DA4F08" w:rsidP="00DA4F08">
      <w:pPr>
        <w:spacing w:before="100" w:beforeAutospacing="1" w:after="100" w:afterAutospacing="1" w:line="276" w:lineRule="auto"/>
        <w:jc w:val="both"/>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Mais l’équilibre est fragile. Comment maintenir la vitalité des petites écoles rurales tout en répondant à la pression démographique dans les vallées alpines ? Comment garantir l’équité quand certains élèves parcourent des dizaines de kilomètres pour rejoindre leur établissement, tandis que d’autres évoluent au cœur de campus modernes et connectés ? Comment inclure chacun, y compris les élèves à besoins particuliers, dans une école qui doit rester à la fois exigeante et bienveillante ?</w:t>
      </w:r>
    </w:p>
    <w:p w:rsidR="00DA4F08" w:rsidRPr="00DA4F08" w:rsidRDefault="00DA4F08" w:rsidP="00DA4F08">
      <w:pPr>
        <w:spacing w:before="100" w:beforeAutospacing="1" w:after="100" w:afterAutospacing="1" w:line="276" w:lineRule="auto"/>
        <w:outlineLvl w:val="2"/>
        <w:rPr>
          <w:rFonts w:ascii="Times New Roman" w:eastAsia="Times New Roman" w:hAnsi="Times New Roman" w:cs="Times New Roman"/>
          <w:b/>
          <w:bCs/>
          <w:color w:val="000000"/>
          <w:kern w:val="0"/>
          <w:lang w:eastAsia="fr-FR"/>
          <w14:ligatures w14:val="none"/>
        </w:rPr>
      </w:pPr>
      <w:r w:rsidRPr="00DA4F08">
        <w:rPr>
          <w:rFonts w:ascii="Times New Roman" w:eastAsia="Times New Roman" w:hAnsi="Times New Roman" w:cs="Times New Roman"/>
          <w:b/>
          <w:bCs/>
          <w:color w:val="000000"/>
          <w:kern w:val="0"/>
          <w:lang w:eastAsia="fr-FR"/>
          <w14:ligatures w14:val="none"/>
        </w:rPr>
        <w:t>La réussite comme horizon</w:t>
      </w:r>
    </w:p>
    <w:p w:rsidR="00DA4F08" w:rsidRPr="00DA4F08" w:rsidRDefault="00DA4F08" w:rsidP="00DA4F08">
      <w:p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Face à ces questions, l’académie s’appuie sur une conviction forte : la réussite des élèves doit guider chaque décision.</w:t>
      </w:r>
      <w:r w:rsidRPr="00DA4F08">
        <w:rPr>
          <w:rFonts w:ascii="Times New Roman" w:eastAsia="Times New Roman" w:hAnsi="Times New Roman" w:cs="Times New Roman"/>
          <w:color w:val="000000"/>
          <w:kern w:val="0"/>
          <w:lang w:eastAsia="fr-FR"/>
          <w14:ligatures w14:val="none"/>
        </w:rPr>
        <w:br/>
        <w:t>Cette réussite prend plusieurs visages :</w:t>
      </w:r>
    </w:p>
    <w:p w:rsidR="00DA4F08" w:rsidRPr="00DA4F08" w:rsidRDefault="00DA4F08" w:rsidP="00DA4F08">
      <w:pPr>
        <w:numPr>
          <w:ilvl w:val="0"/>
          <w:numId w:val="1"/>
        </w:num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lastRenderedPageBreak/>
        <w:t>Des</w:t>
      </w:r>
      <w:r w:rsidRPr="00DA4F08">
        <w:rPr>
          <w:rFonts w:ascii="Times New Roman" w:eastAsia="Times New Roman" w:hAnsi="Times New Roman" w:cs="Times New Roman"/>
          <w:color w:val="000000"/>
          <w:kern w:val="0"/>
          <w:lang w:eastAsia="fr-FR"/>
          <w14:ligatures w14:val="none"/>
        </w:rPr>
        <w:t> </w:t>
      </w:r>
      <w:r w:rsidRPr="00DA4F08">
        <w:rPr>
          <w:rFonts w:ascii="Times New Roman" w:eastAsia="Times New Roman" w:hAnsi="Times New Roman" w:cs="Times New Roman"/>
          <w:b/>
          <w:bCs/>
          <w:color w:val="000000"/>
          <w:kern w:val="0"/>
          <w:lang w:eastAsia="fr-FR"/>
          <w14:ligatures w14:val="none"/>
        </w:rPr>
        <w:t>collectifs éducatifs</w:t>
      </w:r>
      <w:r w:rsidRPr="00DA4F08">
        <w:rPr>
          <w:rFonts w:ascii="Times New Roman" w:eastAsia="Times New Roman" w:hAnsi="Times New Roman" w:cs="Times New Roman"/>
          <w:color w:val="000000"/>
          <w:kern w:val="0"/>
          <w:lang w:eastAsia="fr-FR"/>
          <w14:ligatures w14:val="none"/>
        </w:rPr>
        <w:t> qui travaillent main dans la main pour inventer des réponses adaptées ;</w:t>
      </w:r>
    </w:p>
    <w:p w:rsidR="00DA4F08" w:rsidRPr="00DA4F08" w:rsidRDefault="00DA4F08" w:rsidP="00DA4F08">
      <w:pPr>
        <w:numPr>
          <w:ilvl w:val="0"/>
          <w:numId w:val="1"/>
        </w:num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Une</w:t>
      </w:r>
      <w:r w:rsidRPr="00DA4F08">
        <w:rPr>
          <w:rFonts w:ascii="Times New Roman" w:eastAsia="Times New Roman" w:hAnsi="Times New Roman" w:cs="Times New Roman"/>
          <w:color w:val="000000"/>
          <w:kern w:val="0"/>
          <w:lang w:eastAsia="fr-FR"/>
          <w14:ligatures w14:val="none"/>
        </w:rPr>
        <w:t> </w:t>
      </w:r>
      <w:r w:rsidRPr="00DA4F08">
        <w:rPr>
          <w:rFonts w:ascii="Times New Roman" w:eastAsia="Times New Roman" w:hAnsi="Times New Roman" w:cs="Times New Roman"/>
          <w:b/>
          <w:bCs/>
          <w:color w:val="000000"/>
          <w:kern w:val="0"/>
          <w:lang w:eastAsia="fr-FR"/>
          <w14:ligatures w14:val="none"/>
        </w:rPr>
        <w:t>équité territoriale</w:t>
      </w:r>
      <w:r w:rsidRPr="00DA4F08">
        <w:rPr>
          <w:rFonts w:ascii="Times New Roman" w:eastAsia="Times New Roman" w:hAnsi="Times New Roman" w:cs="Times New Roman"/>
          <w:color w:val="000000"/>
          <w:kern w:val="0"/>
          <w:lang w:eastAsia="fr-FR"/>
          <w14:ligatures w14:val="none"/>
        </w:rPr>
        <w:t> qui garantit à l’élève de montagne comme à celui de la métropole les mêmes chances d’apprendre et de s’épanouir ;</w:t>
      </w:r>
    </w:p>
    <w:p w:rsidR="00DA4F08" w:rsidRPr="00DA4F08" w:rsidRDefault="00DA4F08" w:rsidP="00DA4F08">
      <w:pPr>
        <w:numPr>
          <w:ilvl w:val="0"/>
          <w:numId w:val="1"/>
        </w:num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Une</w:t>
      </w:r>
      <w:r w:rsidRPr="00DA4F08">
        <w:rPr>
          <w:rFonts w:ascii="Times New Roman" w:eastAsia="Times New Roman" w:hAnsi="Times New Roman" w:cs="Times New Roman"/>
          <w:color w:val="000000"/>
          <w:kern w:val="0"/>
          <w:lang w:eastAsia="fr-FR"/>
          <w14:ligatures w14:val="none"/>
        </w:rPr>
        <w:t> </w:t>
      </w:r>
      <w:r w:rsidRPr="00DA4F08">
        <w:rPr>
          <w:rFonts w:ascii="Times New Roman" w:eastAsia="Times New Roman" w:hAnsi="Times New Roman" w:cs="Times New Roman"/>
          <w:b/>
          <w:bCs/>
          <w:color w:val="000000"/>
          <w:kern w:val="0"/>
          <w:lang w:eastAsia="fr-FR"/>
          <w14:ligatures w14:val="none"/>
        </w:rPr>
        <w:t>pédagogie inclusive</w:t>
      </w:r>
      <w:r w:rsidRPr="00DA4F08">
        <w:rPr>
          <w:rFonts w:ascii="Times New Roman" w:eastAsia="Times New Roman" w:hAnsi="Times New Roman" w:cs="Times New Roman"/>
          <w:color w:val="000000"/>
          <w:kern w:val="0"/>
          <w:lang w:eastAsia="fr-FR"/>
          <w14:ligatures w14:val="none"/>
        </w:rPr>
        <w:t> qui accueille et valorise chaque singularité ;</w:t>
      </w:r>
    </w:p>
    <w:p w:rsidR="00DA4F08" w:rsidRPr="00DA4F08" w:rsidRDefault="00DA4F08" w:rsidP="00DA4F08">
      <w:pPr>
        <w:numPr>
          <w:ilvl w:val="0"/>
          <w:numId w:val="1"/>
        </w:num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Une</w:t>
      </w:r>
      <w:r w:rsidRPr="00DA4F08">
        <w:rPr>
          <w:rFonts w:ascii="Times New Roman" w:eastAsia="Times New Roman" w:hAnsi="Times New Roman" w:cs="Times New Roman"/>
          <w:color w:val="000000"/>
          <w:kern w:val="0"/>
          <w:lang w:eastAsia="fr-FR"/>
          <w14:ligatures w14:val="none"/>
        </w:rPr>
        <w:t> </w:t>
      </w:r>
      <w:r w:rsidRPr="00DA4F08">
        <w:rPr>
          <w:rFonts w:ascii="Times New Roman" w:eastAsia="Times New Roman" w:hAnsi="Times New Roman" w:cs="Times New Roman"/>
          <w:b/>
          <w:bCs/>
          <w:color w:val="000000"/>
          <w:kern w:val="0"/>
          <w:lang w:eastAsia="fr-FR"/>
          <w14:ligatures w14:val="none"/>
        </w:rPr>
        <w:t>ouverture au monde</w:t>
      </w:r>
      <w:r w:rsidRPr="00DA4F08">
        <w:rPr>
          <w:rFonts w:ascii="Times New Roman" w:eastAsia="Times New Roman" w:hAnsi="Times New Roman" w:cs="Times New Roman"/>
          <w:color w:val="000000"/>
          <w:kern w:val="0"/>
          <w:lang w:eastAsia="fr-FR"/>
          <w14:ligatures w14:val="none"/>
        </w:rPr>
        <w:t> qui fait de la culture, du sport, de la citoyenneté et de l’Europe autant de leviers d’émancipation.</w:t>
      </w:r>
    </w:p>
    <w:p w:rsidR="00DA4F08" w:rsidRPr="00DA4F08" w:rsidRDefault="00DA4F08" w:rsidP="00DA4F08">
      <w:pPr>
        <w:spacing w:before="100" w:beforeAutospacing="1" w:after="100" w:afterAutospacing="1" w:line="276" w:lineRule="auto"/>
        <w:outlineLvl w:val="2"/>
        <w:rPr>
          <w:rFonts w:ascii="Times New Roman" w:eastAsia="Times New Roman" w:hAnsi="Times New Roman" w:cs="Times New Roman"/>
          <w:b/>
          <w:bCs/>
          <w:color w:val="000000"/>
          <w:kern w:val="0"/>
          <w:lang w:eastAsia="fr-FR"/>
          <w14:ligatures w14:val="none"/>
        </w:rPr>
      </w:pPr>
      <w:r w:rsidRPr="00DA4F08">
        <w:rPr>
          <w:rFonts w:ascii="Times New Roman" w:eastAsia="Times New Roman" w:hAnsi="Times New Roman" w:cs="Times New Roman"/>
          <w:b/>
          <w:bCs/>
          <w:color w:val="000000"/>
          <w:kern w:val="0"/>
          <w:lang w:eastAsia="fr-FR"/>
          <w14:ligatures w14:val="none"/>
        </w:rPr>
        <w:t>Erasmus+ OSEZ : un souffle européen</w:t>
      </w:r>
    </w:p>
    <w:p w:rsidR="00DA4F08" w:rsidRPr="00DA4F08" w:rsidRDefault="00DA4F08" w:rsidP="00DA4F08">
      <w:pPr>
        <w:spacing w:before="100" w:beforeAutospacing="1" w:after="100" w:afterAutospacing="1" w:line="276" w:lineRule="auto"/>
        <w:jc w:val="both"/>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Dans cette dynamique, le projet Erasmus+ </w:t>
      </w:r>
      <w:r w:rsidRPr="00DA4F08">
        <w:rPr>
          <w:rFonts w:ascii="Times New Roman" w:eastAsia="Times New Roman" w:hAnsi="Times New Roman" w:cs="Times New Roman"/>
          <w:b/>
          <w:bCs/>
          <w:color w:val="000000"/>
          <w:kern w:val="0"/>
          <w:lang w:eastAsia="fr-FR"/>
          <w14:ligatures w14:val="none"/>
        </w:rPr>
        <w:t>OSEZ</w:t>
      </w:r>
      <w:r w:rsidRPr="00DA4F08">
        <w:rPr>
          <w:rFonts w:ascii="Times New Roman" w:eastAsia="Times New Roman" w:hAnsi="Times New Roman" w:cs="Times New Roman"/>
          <w:color w:val="000000"/>
          <w:kern w:val="0"/>
          <w:lang w:eastAsia="fr-FR"/>
          <w14:ligatures w14:val="none"/>
        </w:rPr>
        <w:t> agit comme un catalyseur. Il permet aux équipes d’oser expérimenter, coopérer, mutualiser. Il ouvre les portes de l’Europe aux élèves comme aux enseignants, et montre que la réussite se construit aussi par le dialogue avec d’autres cultures, d’autres pratiques, d’autres regards.</w:t>
      </w:r>
    </w:p>
    <w:p w:rsidR="00DA4F08" w:rsidRPr="00DA4F08" w:rsidRDefault="00DA4F08" w:rsidP="00DA4F08">
      <w:pPr>
        <w:spacing w:before="100" w:beforeAutospacing="1" w:after="100" w:afterAutospacing="1" w:line="276" w:lineRule="auto"/>
        <w:jc w:val="both"/>
        <w:outlineLvl w:val="2"/>
        <w:rPr>
          <w:rFonts w:ascii="Times New Roman" w:eastAsia="Times New Roman" w:hAnsi="Times New Roman" w:cs="Times New Roman"/>
          <w:b/>
          <w:bCs/>
          <w:color w:val="000000"/>
          <w:kern w:val="0"/>
          <w:lang w:eastAsia="fr-FR"/>
          <w14:ligatures w14:val="none"/>
        </w:rPr>
      </w:pPr>
      <w:r w:rsidRPr="00DA4F08">
        <w:rPr>
          <w:rFonts w:ascii="Times New Roman" w:eastAsia="Times New Roman" w:hAnsi="Times New Roman" w:cs="Times New Roman"/>
          <w:b/>
          <w:bCs/>
          <w:color w:val="000000"/>
          <w:kern w:val="0"/>
          <w:lang w:eastAsia="fr-FR"/>
          <w14:ligatures w14:val="none"/>
        </w:rPr>
        <w:t>Une question qui nous dépasse</w:t>
      </w:r>
    </w:p>
    <w:p w:rsidR="00DA4F08" w:rsidRPr="00DA4F08" w:rsidRDefault="00DA4F08" w:rsidP="00DA4F08">
      <w:pPr>
        <w:spacing w:before="100" w:beforeAutospacing="1" w:after="100" w:afterAutospacing="1" w:line="276" w:lineRule="auto"/>
        <w:rPr>
          <w:rFonts w:ascii="Times New Roman" w:eastAsia="Times New Roman" w:hAnsi="Times New Roman" w:cs="Times New Roman"/>
          <w:color w:val="000000"/>
          <w:kern w:val="0"/>
          <w:lang w:eastAsia="fr-FR"/>
          <w14:ligatures w14:val="none"/>
        </w:rPr>
      </w:pPr>
      <w:r w:rsidRPr="00DA4F08">
        <w:rPr>
          <w:rFonts w:ascii="Times New Roman" w:eastAsia="Times New Roman" w:hAnsi="Times New Roman" w:cs="Times New Roman"/>
          <w:color w:val="000000"/>
          <w:kern w:val="0"/>
          <w:lang w:eastAsia="fr-FR"/>
          <w14:ligatures w14:val="none"/>
        </w:rPr>
        <w:t>Ainsi, l’académie de Grenoble n’est pas seulement une addition de départements et de statistiques. C’est un récit collectif, celui d’une communauté éducative qui cherche, chaque jour, à transformer ses contrastes en ressources.</w:t>
      </w:r>
      <w:r w:rsidRPr="00DA4F08">
        <w:rPr>
          <w:rFonts w:ascii="Times New Roman" w:eastAsia="Times New Roman" w:hAnsi="Times New Roman" w:cs="Times New Roman"/>
          <w:color w:val="000000"/>
          <w:kern w:val="0"/>
          <w:lang w:eastAsia="fr-FR"/>
          <w14:ligatures w14:val="none"/>
        </w:rPr>
        <w:br/>
        <w:t>Et une question, toujours, demeure en filigrane :</w:t>
      </w:r>
      <w:r w:rsidRPr="00DA4F08">
        <w:rPr>
          <w:rFonts w:ascii="Times New Roman" w:eastAsia="Times New Roman" w:hAnsi="Times New Roman" w:cs="Times New Roman"/>
          <w:color w:val="000000"/>
          <w:kern w:val="0"/>
          <w:lang w:eastAsia="fr-FR"/>
          <w14:ligatures w14:val="none"/>
        </w:rPr>
        <w:br/>
      </w:r>
      <w:r w:rsidRPr="00DA4F08">
        <w:rPr>
          <w:rFonts w:ascii="Times New Roman" w:eastAsia="Times New Roman" w:hAnsi="Times New Roman" w:cs="Times New Roman"/>
          <w:b/>
          <w:bCs/>
          <w:color w:val="000000"/>
          <w:kern w:val="0"/>
          <w:lang w:eastAsia="fr-FR"/>
          <w14:ligatures w14:val="none"/>
        </w:rPr>
        <w:t>comment faire de cette diversité une chance, pour que chaque élève, qu’il vive au cœur d’un village ardéchois ou aux abords du Mont-Blanc, trouve sa voie vers la réussite ?</w:t>
      </w:r>
    </w:p>
    <w:p w:rsidR="00820DAB" w:rsidRDefault="00820DAB"/>
    <w:sectPr w:rsidR="00820DAB" w:rsidSect="00DE16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475E5"/>
    <w:multiLevelType w:val="multilevel"/>
    <w:tmpl w:val="45B4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16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08"/>
    <w:rsid w:val="00820DAB"/>
    <w:rsid w:val="009C1258"/>
    <w:rsid w:val="00DA4F08"/>
    <w:rsid w:val="00DE16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4F13C9"/>
  <w15:chartTrackingRefBased/>
  <w15:docId w15:val="{3FBB909E-ADE4-4046-A6FA-041A36E8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A4F08"/>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link w:val="Titre3Car"/>
    <w:uiPriority w:val="9"/>
    <w:qFormat/>
    <w:rsid w:val="00DA4F08"/>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F08"/>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DA4F08"/>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DA4F08"/>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DA4F08"/>
  </w:style>
  <w:style w:type="character" w:styleId="lev">
    <w:name w:val="Strong"/>
    <w:basedOn w:val="Policepardfaut"/>
    <w:uiPriority w:val="22"/>
    <w:qFormat/>
    <w:rsid w:val="00DA4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3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3141</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Marie-Françoise OLIVIER</dc:creator>
  <cp:keywords/>
  <dc:description/>
  <cp:lastModifiedBy>Marie-Françoise OLIVIER</cp:lastModifiedBy>
  <cp:revision>1</cp:revision>
  <dcterms:created xsi:type="dcterms:W3CDTF">2025-09-16T14:21:00Z</dcterms:created>
  <dcterms:modified xsi:type="dcterms:W3CDTF">2025-09-16T14:23:00Z</dcterms:modified>
</cp:coreProperties>
</file>