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633DF3" w14:textId="4CB9E271" w:rsidR="00A77EB8" w:rsidRPr="00076875" w:rsidRDefault="003A5B80" w:rsidP="00B02822">
      <w:pPr>
        <w:spacing w:after="0" w:line="276" w:lineRule="auto"/>
        <w:rPr>
          <w:rFonts w:ascii="Cambria" w:eastAsia="Cambria" w:hAnsi="Cambria" w:cs="Cambria"/>
          <w:b/>
          <w:smallCaps/>
          <w:color w:val="222222"/>
          <w:sz w:val="36"/>
          <w:szCs w:val="36"/>
          <w:highlight w:val="white"/>
          <w:lang w:val="fr-FR"/>
        </w:rPr>
      </w:pPr>
      <w:r>
        <w:rPr>
          <w:rFonts w:ascii="Cambria" w:eastAsia="Cambria" w:hAnsi="Cambria" w:cs="Cambria"/>
          <w:b/>
          <w:smallCaps/>
          <w:color w:val="222222"/>
          <w:sz w:val="36"/>
          <w:szCs w:val="36"/>
          <w:highlight w:val="white"/>
          <w:lang w:val="fr-FR"/>
        </w:rPr>
        <w:t>« </w:t>
      </w:r>
      <w:r w:rsidRPr="00076875">
        <w:rPr>
          <w:rFonts w:ascii="Cambria" w:eastAsia="Cambria" w:hAnsi="Cambria" w:cs="Cambria"/>
          <w:b/>
          <w:i/>
          <w:smallCaps/>
          <w:color w:val="222222"/>
          <w:sz w:val="36"/>
          <w:szCs w:val="36"/>
          <w:highlight w:val="white"/>
          <w:lang w:val="fr-FR"/>
        </w:rPr>
        <w:t>LA POVERTÀ EDUCATIVA</w:t>
      </w:r>
      <w:r>
        <w:rPr>
          <w:rFonts w:ascii="Cambria" w:eastAsia="Cambria" w:hAnsi="Cambria" w:cs="Cambria"/>
          <w:b/>
          <w:smallCaps/>
          <w:color w:val="222222"/>
          <w:sz w:val="36"/>
          <w:szCs w:val="36"/>
          <w:highlight w:val="white"/>
          <w:lang w:val="fr-FR"/>
        </w:rPr>
        <w:t> »</w:t>
      </w:r>
      <w:r w:rsidRPr="00076875">
        <w:rPr>
          <w:rFonts w:ascii="Cambria" w:eastAsia="Cambria" w:hAnsi="Cambria" w:cs="Cambria"/>
          <w:b/>
          <w:smallCaps/>
          <w:color w:val="222222"/>
          <w:sz w:val="36"/>
          <w:szCs w:val="36"/>
          <w:highlight w:val="white"/>
          <w:lang w:val="fr-FR"/>
        </w:rPr>
        <w:t xml:space="preserve"> (LA FRAGILITÉ ÉDUCATIVE) ET LE DÉCROCHAGE SCOLAIRE </w:t>
      </w:r>
    </w:p>
    <w:p w14:paraId="2A4C92E2" w14:textId="77777777" w:rsidR="00A77EB8" w:rsidRPr="00076875" w:rsidRDefault="00A77EB8" w:rsidP="00B02822">
      <w:pPr>
        <w:spacing w:after="0" w:line="276" w:lineRule="auto"/>
        <w:jc w:val="both"/>
        <w:rPr>
          <w:rFonts w:ascii="Times New Roman" w:eastAsia="Times New Roman" w:hAnsi="Times New Roman" w:cs="Times New Roman"/>
          <w:i/>
          <w:color w:val="222222"/>
          <w:sz w:val="28"/>
          <w:szCs w:val="28"/>
          <w:highlight w:val="white"/>
          <w:lang w:val="fr-FR"/>
        </w:rPr>
      </w:pPr>
    </w:p>
    <w:p w14:paraId="06D57437" w14:textId="7AA393C7" w:rsidR="00A77EB8" w:rsidRPr="003A5B80" w:rsidRDefault="005E12C7" w:rsidP="00B02822">
      <w:pPr>
        <w:spacing w:after="0" w:line="276" w:lineRule="auto"/>
        <w:jc w:val="both"/>
        <w:rPr>
          <w:rFonts w:ascii="Cambria" w:eastAsia="Cambria" w:hAnsi="Cambria" w:cs="Cambria"/>
          <w:sz w:val="24"/>
          <w:szCs w:val="24"/>
        </w:rPr>
      </w:pPr>
      <w:r>
        <w:rPr>
          <w:rFonts w:ascii="Cambria" w:eastAsia="Cambria" w:hAnsi="Cambria" w:cs="Cambria"/>
          <w:color w:val="222222"/>
          <w:sz w:val="24"/>
          <w:szCs w:val="24"/>
          <w:highlight w:val="white"/>
        </w:rPr>
        <w:t>par</w:t>
      </w:r>
      <w:r w:rsidRPr="003A5B80">
        <w:rPr>
          <w:rFonts w:ascii="Cambria" w:eastAsia="Cambria" w:hAnsi="Cambria" w:cs="Cambria"/>
          <w:color w:val="222222"/>
          <w:sz w:val="24"/>
          <w:szCs w:val="24"/>
          <w:highlight w:val="white"/>
        </w:rPr>
        <w:t xml:space="preserve"> Carlo Colloca, Licia Lipari, Valentina Pantaleo</w:t>
      </w:r>
      <w:r w:rsidRPr="00076875">
        <w:rPr>
          <w:rFonts w:ascii="Cambria" w:eastAsia="Cambria" w:hAnsi="Cambria" w:cs="Cambria"/>
          <w:color w:val="222222"/>
          <w:sz w:val="24"/>
          <w:szCs w:val="24"/>
          <w:highlight w:val="white"/>
          <w:vertAlign w:val="superscript"/>
          <w:lang w:val="fr-FR"/>
        </w:rPr>
        <w:footnoteReference w:id="1"/>
      </w:r>
    </w:p>
    <w:p w14:paraId="45D81515" w14:textId="77777777" w:rsidR="00A77EB8" w:rsidRPr="003A5B80" w:rsidRDefault="00A77EB8" w:rsidP="00B02822">
      <w:pPr>
        <w:spacing w:after="0" w:line="276" w:lineRule="auto"/>
        <w:jc w:val="both"/>
        <w:rPr>
          <w:rFonts w:ascii="Cambria" w:eastAsia="Cambria" w:hAnsi="Cambria" w:cs="Cambria"/>
          <w:b/>
          <w:sz w:val="24"/>
          <w:szCs w:val="24"/>
        </w:rPr>
      </w:pPr>
    </w:p>
    <w:p w14:paraId="3C740EBD" w14:textId="0C47C511" w:rsidR="0073503F" w:rsidRPr="00B02822" w:rsidRDefault="0073503F" w:rsidP="00B02822">
      <w:pPr>
        <w:pStyle w:val="Paragrafoelenco"/>
        <w:numPr>
          <w:ilvl w:val="0"/>
          <w:numId w:val="12"/>
        </w:numPr>
        <w:spacing w:after="0"/>
        <w:jc w:val="both"/>
        <w:rPr>
          <w:rFonts w:ascii="Cambria" w:eastAsia="Cambria" w:hAnsi="Cambria" w:cs="Cambria"/>
          <w:b/>
          <w:bCs/>
          <w:sz w:val="24"/>
          <w:szCs w:val="24"/>
          <w:lang w:val="fr-FR"/>
        </w:rPr>
      </w:pPr>
      <w:r w:rsidRPr="00B02822">
        <w:rPr>
          <w:rFonts w:ascii="Cambria" w:eastAsia="Cambria" w:hAnsi="Cambria" w:cs="Cambria"/>
          <w:b/>
          <w:bCs/>
          <w:sz w:val="24"/>
          <w:szCs w:val="24"/>
          <w:lang w:val="fr-FR"/>
        </w:rPr>
        <w:t>Fragilité éducative et décrochage scolaire</w:t>
      </w:r>
    </w:p>
    <w:p w14:paraId="0629CA6F" w14:textId="77777777" w:rsidR="00B02822" w:rsidRPr="00B02822" w:rsidRDefault="00B02822" w:rsidP="00B02822">
      <w:pPr>
        <w:pStyle w:val="Paragrafoelenco"/>
        <w:spacing w:after="0"/>
        <w:jc w:val="both"/>
        <w:rPr>
          <w:rFonts w:ascii="Cambria" w:eastAsia="Cambria" w:hAnsi="Cambria" w:cs="Cambria"/>
          <w:b/>
          <w:bCs/>
          <w:sz w:val="24"/>
          <w:szCs w:val="24"/>
          <w:lang w:val="fr-FR"/>
        </w:rPr>
      </w:pPr>
    </w:p>
    <w:p w14:paraId="5992BF3A" w14:textId="52C599BF" w:rsidR="00652FC4" w:rsidRDefault="0073503F" w:rsidP="00B02822">
      <w:pPr>
        <w:spacing w:after="0" w:line="240" w:lineRule="auto"/>
        <w:ind w:firstLine="284"/>
        <w:jc w:val="both"/>
        <w:rPr>
          <w:rFonts w:ascii="Cambria" w:eastAsia="Cambria" w:hAnsi="Cambria" w:cs="Cambria"/>
          <w:sz w:val="24"/>
          <w:szCs w:val="24"/>
          <w:lang w:val="fr-FR"/>
        </w:rPr>
      </w:pPr>
      <w:r w:rsidRPr="0073503F">
        <w:rPr>
          <w:rFonts w:ascii="Cambria" w:eastAsia="Cambria" w:hAnsi="Cambria" w:cs="Cambria"/>
          <w:sz w:val="24"/>
          <w:szCs w:val="24"/>
          <w:lang w:val="fr-FR"/>
        </w:rPr>
        <w:t xml:space="preserve">La fragilité éducative est un phénomène complexe qui </w:t>
      </w:r>
      <w:r w:rsidR="009B4272">
        <w:rPr>
          <w:rFonts w:ascii="Cambria" w:eastAsia="Cambria" w:hAnsi="Cambria" w:cs="Cambria"/>
          <w:sz w:val="24"/>
          <w:szCs w:val="24"/>
          <w:lang w:val="fr-FR"/>
        </w:rPr>
        <w:t xml:space="preserve">mériterait </w:t>
      </w:r>
      <w:r w:rsidRPr="0073503F">
        <w:rPr>
          <w:rFonts w:ascii="Cambria" w:eastAsia="Cambria" w:hAnsi="Cambria" w:cs="Cambria"/>
          <w:sz w:val="24"/>
          <w:szCs w:val="24"/>
          <w:lang w:val="fr-FR"/>
        </w:rPr>
        <w:t xml:space="preserve">une </w:t>
      </w:r>
      <w:r w:rsidR="009B4272">
        <w:rPr>
          <w:rFonts w:ascii="Cambria" w:eastAsia="Cambria" w:hAnsi="Cambria" w:cs="Cambria"/>
          <w:sz w:val="24"/>
          <w:szCs w:val="24"/>
          <w:lang w:val="fr-FR"/>
        </w:rPr>
        <w:t>étude collective et plus approfondie</w:t>
      </w:r>
      <w:r w:rsidRPr="0073503F">
        <w:rPr>
          <w:rFonts w:ascii="Cambria" w:eastAsia="Cambria" w:hAnsi="Cambria" w:cs="Cambria"/>
          <w:sz w:val="24"/>
          <w:szCs w:val="24"/>
          <w:lang w:val="fr-FR"/>
        </w:rPr>
        <w:t>. Elle peut être définie en fonction de l</w:t>
      </w:r>
      <w:r w:rsidR="00083B90">
        <w:rPr>
          <w:rFonts w:ascii="Cambria" w:eastAsia="Cambria" w:hAnsi="Cambria" w:cs="Cambria"/>
          <w:sz w:val="24"/>
          <w:szCs w:val="24"/>
          <w:lang w:val="fr-FR"/>
        </w:rPr>
        <w:t>’</w:t>
      </w:r>
      <w:r w:rsidRPr="0073503F">
        <w:rPr>
          <w:rFonts w:ascii="Cambria" w:eastAsia="Cambria" w:hAnsi="Cambria" w:cs="Cambria"/>
          <w:sz w:val="24"/>
          <w:szCs w:val="24"/>
          <w:lang w:val="fr-FR"/>
        </w:rPr>
        <w:t>absence, à l</w:t>
      </w:r>
      <w:r w:rsidR="00083B90">
        <w:rPr>
          <w:rFonts w:ascii="Cambria" w:eastAsia="Cambria" w:hAnsi="Cambria" w:cs="Cambria"/>
          <w:sz w:val="24"/>
          <w:szCs w:val="24"/>
          <w:lang w:val="fr-FR"/>
        </w:rPr>
        <w:t>’</w:t>
      </w:r>
      <w:r w:rsidRPr="0073503F">
        <w:rPr>
          <w:rFonts w:ascii="Cambria" w:eastAsia="Cambria" w:hAnsi="Cambria" w:cs="Cambria"/>
          <w:sz w:val="24"/>
          <w:szCs w:val="24"/>
          <w:lang w:val="fr-FR"/>
        </w:rPr>
        <w:t xml:space="preserve">échelle territoriale, de structures et services scolaires adéquats, ainsi que du nombre de jeunes qui </w:t>
      </w:r>
      <w:r w:rsidR="00B97EBD">
        <w:rPr>
          <w:rFonts w:ascii="Cambria" w:eastAsia="Cambria" w:hAnsi="Cambria" w:cs="Cambria"/>
          <w:sz w:val="24"/>
          <w:szCs w:val="24"/>
          <w:lang w:val="fr-FR"/>
        </w:rPr>
        <w:t>abandonnent</w:t>
      </w:r>
      <w:r w:rsidRPr="0073503F">
        <w:rPr>
          <w:rFonts w:ascii="Cambria" w:eastAsia="Cambria" w:hAnsi="Cambria" w:cs="Cambria"/>
          <w:sz w:val="24"/>
          <w:szCs w:val="24"/>
          <w:lang w:val="fr-FR"/>
        </w:rPr>
        <w:t xml:space="preserve"> le parcours scolaire, ne lisent pas de livres, ne participent pas à des activités culturelles, ne pratiquent pas de sport et n</w:t>
      </w:r>
      <w:r w:rsidR="00083B90">
        <w:rPr>
          <w:rFonts w:ascii="Cambria" w:eastAsia="Cambria" w:hAnsi="Cambria" w:cs="Cambria"/>
          <w:sz w:val="24"/>
          <w:szCs w:val="24"/>
          <w:lang w:val="fr-FR"/>
        </w:rPr>
        <w:t>’</w:t>
      </w:r>
      <w:r w:rsidRPr="0073503F">
        <w:rPr>
          <w:rFonts w:ascii="Cambria" w:eastAsia="Cambria" w:hAnsi="Cambria" w:cs="Cambria"/>
          <w:sz w:val="24"/>
          <w:szCs w:val="24"/>
          <w:lang w:val="fr-FR"/>
        </w:rPr>
        <w:t xml:space="preserve">utilisent pas </w:t>
      </w:r>
      <w:r w:rsidR="00B97EBD">
        <w:rPr>
          <w:rFonts w:ascii="Cambria" w:eastAsia="Cambria" w:hAnsi="Cambria" w:cs="Cambria"/>
          <w:sz w:val="24"/>
          <w:szCs w:val="24"/>
          <w:lang w:val="fr-FR"/>
        </w:rPr>
        <w:t>i</w:t>
      </w:r>
      <w:r w:rsidRPr="0073503F">
        <w:rPr>
          <w:rFonts w:ascii="Cambria" w:eastAsia="Cambria" w:hAnsi="Cambria" w:cs="Cambria"/>
          <w:sz w:val="24"/>
          <w:szCs w:val="24"/>
          <w:lang w:val="fr-FR"/>
        </w:rPr>
        <w:t>nternet. Il semble donc approprié d</w:t>
      </w:r>
      <w:r w:rsidR="00083B90">
        <w:rPr>
          <w:rFonts w:ascii="Cambria" w:eastAsia="Cambria" w:hAnsi="Cambria" w:cs="Cambria"/>
          <w:sz w:val="24"/>
          <w:szCs w:val="24"/>
          <w:lang w:val="fr-FR"/>
        </w:rPr>
        <w:t>’</w:t>
      </w:r>
      <w:r w:rsidRPr="0073503F">
        <w:rPr>
          <w:rFonts w:ascii="Cambria" w:eastAsia="Cambria" w:hAnsi="Cambria" w:cs="Cambria"/>
          <w:sz w:val="24"/>
          <w:szCs w:val="24"/>
          <w:lang w:val="fr-FR"/>
        </w:rPr>
        <w:t>adopter l</w:t>
      </w:r>
      <w:r w:rsidR="00083B90">
        <w:rPr>
          <w:rFonts w:ascii="Cambria" w:eastAsia="Cambria" w:hAnsi="Cambria" w:cs="Cambria"/>
          <w:sz w:val="24"/>
          <w:szCs w:val="24"/>
          <w:lang w:val="fr-FR"/>
        </w:rPr>
        <w:t>’</w:t>
      </w:r>
      <w:r w:rsidRPr="0073503F">
        <w:rPr>
          <w:rFonts w:ascii="Cambria" w:eastAsia="Cambria" w:hAnsi="Cambria" w:cs="Cambria"/>
          <w:sz w:val="24"/>
          <w:szCs w:val="24"/>
          <w:lang w:val="fr-FR"/>
        </w:rPr>
        <w:t xml:space="preserve">approche proposée par </w:t>
      </w:r>
      <w:r w:rsidRPr="0085253D">
        <w:rPr>
          <w:rFonts w:ascii="Cambria" w:eastAsia="Cambria" w:hAnsi="Cambria" w:cs="Cambria"/>
          <w:sz w:val="24"/>
          <w:szCs w:val="24"/>
          <w:lang w:val="fr-FR"/>
        </w:rPr>
        <w:t xml:space="preserve">Save the </w:t>
      </w:r>
      <w:proofErr w:type="spellStart"/>
      <w:r w:rsidRPr="0085253D">
        <w:rPr>
          <w:rFonts w:ascii="Cambria" w:eastAsia="Cambria" w:hAnsi="Cambria" w:cs="Cambria"/>
          <w:sz w:val="24"/>
          <w:szCs w:val="24"/>
          <w:lang w:val="fr-FR"/>
        </w:rPr>
        <w:t>Children</w:t>
      </w:r>
      <w:proofErr w:type="spellEnd"/>
      <w:r w:rsidRPr="0073503F">
        <w:rPr>
          <w:rFonts w:ascii="Cambria" w:eastAsia="Cambria" w:hAnsi="Cambria" w:cs="Cambria"/>
          <w:sz w:val="24"/>
          <w:szCs w:val="24"/>
          <w:lang w:val="fr-FR"/>
        </w:rPr>
        <w:t>, qui consiste à construire deux</w:t>
      </w:r>
      <w:proofErr w:type="gramStart"/>
      <w:r w:rsidRPr="0073503F">
        <w:rPr>
          <w:rFonts w:ascii="Cambria" w:eastAsia="Cambria" w:hAnsi="Cambria" w:cs="Cambria"/>
          <w:sz w:val="24"/>
          <w:szCs w:val="24"/>
          <w:lang w:val="fr-FR"/>
        </w:rPr>
        <w:t xml:space="preserve"> </w:t>
      </w:r>
      <w:r w:rsidR="00652FC4">
        <w:rPr>
          <w:rFonts w:ascii="Cambria" w:eastAsia="Cambria" w:hAnsi="Cambria" w:cs="Cambria"/>
          <w:sz w:val="24"/>
          <w:szCs w:val="24"/>
          <w:lang w:val="fr-FR"/>
        </w:rPr>
        <w:t>«</w:t>
      </w:r>
      <w:r w:rsidRPr="0073503F">
        <w:rPr>
          <w:rFonts w:ascii="Cambria" w:eastAsia="Cambria" w:hAnsi="Cambria" w:cs="Cambria"/>
          <w:sz w:val="24"/>
          <w:szCs w:val="24"/>
          <w:lang w:val="fr-FR"/>
        </w:rPr>
        <w:t>sous</w:t>
      </w:r>
      <w:proofErr w:type="gramEnd"/>
      <w:r w:rsidRPr="0073503F">
        <w:rPr>
          <w:rFonts w:ascii="Cambria" w:eastAsia="Cambria" w:hAnsi="Cambria" w:cs="Cambria"/>
          <w:sz w:val="24"/>
          <w:szCs w:val="24"/>
          <w:lang w:val="fr-FR"/>
        </w:rPr>
        <w:t>-indices</w:t>
      </w:r>
      <w:r w:rsidR="00652FC4">
        <w:rPr>
          <w:rFonts w:ascii="Cambria" w:eastAsia="Cambria" w:hAnsi="Cambria" w:cs="Cambria"/>
          <w:sz w:val="24"/>
          <w:szCs w:val="24"/>
          <w:lang w:val="fr-FR"/>
        </w:rPr>
        <w:t>»</w:t>
      </w:r>
      <w:r w:rsidRPr="0073503F">
        <w:rPr>
          <w:rFonts w:ascii="Cambria" w:eastAsia="Cambria" w:hAnsi="Cambria" w:cs="Cambria"/>
          <w:sz w:val="24"/>
          <w:szCs w:val="24"/>
          <w:lang w:val="fr-FR"/>
        </w:rPr>
        <w:t xml:space="preserve"> pour mesurer les «fragilités éducatives».</w:t>
      </w:r>
    </w:p>
    <w:p w14:paraId="7891CB37" w14:textId="0F45F88D" w:rsidR="00652FC4" w:rsidRDefault="0073503F" w:rsidP="00B02822">
      <w:pPr>
        <w:spacing w:after="0" w:line="240" w:lineRule="auto"/>
        <w:ind w:firstLine="284"/>
        <w:jc w:val="both"/>
        <w:rPr>
          <w:rFonts w:ascii="Cambria" w:eastAsia="Cambria" w:hAnsi="Cambria" w:cs="Cambria"/>
          <w:sz w:val="24"/>
          <w:szCs w:val="24"/>
          <w:lang w:val="fr-FR"/>
        </w:rPr>
      </w:pPr>
      <w:r w:rsidRPr="0073503F">
        <w:rPr>
          <w:rFonts w:ascii="Cambria" w:eastAsia="Cambria" w:hAnsi="Cambria" w:cs="Cambria"/>
          <w:sz w:val="24"/>
          <w:szCs w:val="24"/>
          <w:lang w:val="fr-FR"/>
        </w:rPr>
        <w:t>Le premier sous-indice est relatif à l</w:t>
      </w:r>
      <w:r w:rsidR="00083B90">
        <w:rPr>
          <w:rFonts w:ascii="Cambria" w:eastAsia="Cambria" w:hAnsi="Cambria" w:cs="Cambria"/>
          <w:sz w:val="24"/>
          <w:szCs w:val="24"/>
          <w:lang w:val="fr-FR"/>
        </w:rPr>
        <w:t>’</w:t>
      </w:r>
      <w:r w:rsidRPr="0073503F">
        <w:rPr>
          <w:rFonts w:ascii="Cambria" w:eastAsia="Cambria" w:hAnsi="Cambria" w:cs="Cambria"/>
          <w:sz w:val="24"/>
          <w:szCs w:val="24"/>
          <w:lang w:val="fr-FR"/>
        </w:rPr>
        <w:t>offre éducative dans le contexte scolaire, de la petite enfance à l</w:t>
      </w:r>
      <w:r w:rsidR="00083B90">
        <w:rPr>
          <w:rFonts w:ascii="Cambria" w:eastAsia="Cambria" w:hAnsi="Cambria" w:cs="Cambria"/>
          <w:sz w:val="24"/>
          <w:szCs w:val="24"/>
          <w:lang w:val="fr-FR"/>
        </w:rPr>
        <w:t>’</w:t>
      </w:r>
      <w:r w:rsidRPr="0073503F">
        <w:rPr>
          <w:rFonts w:ascii="Cambria" w:eastAsia="Cambria" w:hAnsi="Cambria" w:cs="Cambria"/>
          <w:sz w:val="24"/>
          <w:szCs w:val="24"/>
          <w:lang w:val="fr-FR"/>
        </w:rPr>
        <w:t xml:space="preserve">enseignement secondaire, défini à partir de sept </w:t>
      </w:r>
      <w:proofErr w:type="gramStart"/>
      <w:r w:rsidRPr="0073503F">
        <w:rPr>
          <w:rFonts w:ascii="Cambria" w:eastAsia="Cambria" w:hAnsi="Cambria" w:cs="Cambria"/>
          <w:sz w:val="24"/>
          <w:szCs w:val="24"/>
          <w:lang w:val="fr-FR"/>
        </w:rPr>
        <w:t>indicateurs:</w:t>
      </w:r>
      <w:proofErr w:type="gramEnd"/>
    </w:p>
    <w:p w14:paraId="38DE9780" w14:textId="4F0EA09B" w:rsidR="00652FC4" w:rsidRPr="00DA3C78" w:rsidRDefault="0073503F" w:rsidP="00B02822">
      <w:pPr>
        <w:pStyle w:val="Paragrafoelenco"/>
        <w:numPr>
          <w:ilvl w:val="0"/>
          <w:numId w:val="9"/>
        </w:numPr>
        <w:spacing w:after="0" w:line="240" w:lineRule="auto"/>
        <w:jc w:val="both"/>
        <w:rPr>
          <w:rFonts w:ascii="Cambria" w:eastAsia="Cambria" w:hAnsi="Cambria" w:cs="Cambria"/>
          <w:sz w:val="24"/>
          <w:szCs w:val="24"/>
          <w:lang w:val="fr-FR"/>
        </w:rPr>
      </w:pPr>
      <w:r w:rsidRPr="00DA3C78">
        <w:rPr>
          <w:rFonts w:ascii="Cambria" w:eastAsia="Cambria" w:hAnsi="Cambria" w:cs="Cambria"/>
          <w:sz w:val="24"/>
          <w:szCs w:val="24"/>
          <w:lang w:val="fr-FR"/>
        </w:rPr>
        <w:t xml:space="preserve">Couverture des crèches et services publics </w:t>
      </w:r>
      <w:proofErr w:type="gramStart"/>
      <w:r w:rsidRPr="00DA3C78">
        <w:rPr>
          <w:rFonts w:ascii="Cambria" w:eastAsia="Cambria" w:hAnsi="Cambria" w:cs="Cambria"/>
          <w:sz w:val="24"/>
          <w:szCs w:val="24"/>
          <w:lang w:val="fr-FR"/>
        </w:rPr>
        <w:t>intégratifs;</w:t>
      </w:r>
      <w:proofErr w:type="gramEnd"/>
    </w:p>
    <w:p w14:paraId="56E87815" w14:textId="7F342A41" w:rsidR="00652FC4" w:rsidRPr="00DA3C78" w:rsidRDefault="0073503F" w:rsidP="00B02822">
      <w:pPr>
        <w:pStyle w:val="Paragrafoelenco"/>
        <w:numPr>
          <w:ilvl w:val="0"/>
          <w:numId w:val="9"/>
        </w:numPr>
        <w:spacing w:after="0" w:line="240" w:lineRule="auto"/>
        <w:jc w:val="both"/>
        <w:rPr>
          <w:rFonts w:ascii="Cambria" w:eastAsia="Cambria" w:hAnsi="Cambria" w:cs="Cambria"/>
          <w:sz w:val="24"/>
          <w:szCs w:val="24"/>
          <w:lang w:val="fr-FR"/>
        </w:rPr>
      </w:pPr>
      <w:r w:rsidRPr="00DA3C78">
        <w:rPr>
          <w:rFonts w:ascii="Cambria" w:eastAsia="Cambria" w:hAnsi="Cambria" w:cs="Cambria"/>
          <w:sz w:val="24"/>
          <w:szCs w:val="24"/>
          <w:lang w:val="fr-FR"/>
        </w:rPr>
        <w:t xml:space="preserve">Classes à temps plein dans les écoles </w:t>
      </w:r>
      <w:proofErr w:type="gramStart"/>
      <w:r w:rsidRPr="00DA3C78">
        <w:rPr>
          <w:rFonts w:ascii="Cambria" w:eastAsia="Cambria" w:hAnsi="Cambria" w:cs="Cambria"/>
          <w:sz w:val="24"/>
          <w:szCs w:val="24"/>
          <w:lang w:val="fr-FR"/>
        </w:rPr>
        <w:t>primaires;</w:t>
      </w:r>
      <w:proofErr w:type="gramEnd"/>
    </w:p>
    <w:p w14:paraId="3E8F7997" w14:textId="0A5CF325" w:rsidR="00652FC4" w:rsidRPr="00DA3C78" w:rsidRDefault="0073503F" w:rsidP="00B02822">
      <w:pPr>
        <w:pStyle w:val="Paragrafoelenco"/>
        <w:numPr>
          <w:ilvl w:val="0"/>
          <w:numId w:val="9"/>
        </w:numPr>
        <w:spacing w:after="0" w:line="240" w:lineRule="auto"/>
        <w:jc w:val="both"/>
        <w:rPr>
          <w:rFonts w:ascii="Cambria" w:eastAsia="Cambria" w:hAnsi="Cambria" w:cs="Cambria"/>
          <w:sz w:val="24"/>
          <w:szCs w:val="24"/>
          <w:lang w:val="fr-FR"/>
        </w:rPr>
      </w:pPr>
      <w:r w:rsidRPr="00DA3C78">
        <w:rPr>
          <w:rFonts w:ascii="Cambria" w:eastAsia="Cambria" w:hAnsi="Cambria" w:cs="Cambria"/>
          <w:sz w:val="24"/>
          <w:szCs w:val="24"/>
          <w:lang w:val="fr-FR"/>
        </w:rPr>
        <w:t xml:space="preserve">Classes à temps plein dans les écoles secondaires de premier </w:t>
      </w:r>
      <w:proofErr w:type="gramStart"/>
      <w:r w:rsidRPr="00DA3C78">
        <w:rPr>
          <w:rFonts w:ascii="Cambria" w:eastAsia="Cambria" w:hAnsi="Cambria" w:cs="Cambria"/>
          <w:sz w:val="24"/>
          <w:szCs w:val="24"/>
          <w:lang w:val="fr-FR"/>
        </w:rPr>
        <w:t>cycle;</w:t>
      </w:r>
      <w:proofErr w:type="gramEnd"/>
    </w:p>
    <w:p w14:paraId="63FE39FE" w14:textId="2AE89594" w:rsidR="00652FC4" w:rsidRPr="00DA3C78" w:rsidRDefault="0073503F" w:rsidP="00B02822">
      <w:pPr>
        <w:pStyle w:val="Paragrafoelenco"/>
        <w:numPr>
          <w:ilvl w:val="0"/>
          <w:numId w:val="9"/>
        </w:numPr>
        <w:spacing w:after="0" w:line="240" w:lineRule="auto"/>
        <w:jc w:val="both"/>
        <w:rPr>
          <w:rFonts w:ascii="Cambria" w:eastAsia="Cambria" w:hAnsi="Cambria" w:cs="Cambria"/>
          <w:sz w:val="24"/>
          <w:szCs w:val="24"/>
          <w:lang w:val="fr-FR"/>
        </w:rPr>
      </w:pPr>
      <w:r w:rsidRPr="00DA3C78">
        <w:rPr>
          <w:rFonts w:ascii="Cambria" w:eastAsia="Cambria" w:hAnsi="Cambria" w:cs="Cambria"/>
          <w:sz w:val="24"/>
          <w:szCs w:val="24"/>
          <w:lang w:val="fr-FR"/>
        </w:rPr>
        <w:t>Établissements scolaires disposant d</w:t>
      </w:r>
      <w:r w:rsidR="00083B90" w:rsidRPr="00DA3C78">
        <w:rPr>
          <w:rFonts w:ascii="Cambria" w:eastAsia="Cambria" w:hAnsi="Cambria" w:cs="Cambria"/>
          <w:sz w:val="24"/>
          <w:szCs w:val="24"/>
          <w:lang w:val="fr-FR"/>
        </w:rPr>
        <w:t>’</w:t>
      </w:r>
      <w:r w:rsidRPr="00DA3C78">
        <w:rPr>
          <w:rFonts w:ascii="Cambria" w:eastAsia="Cambria" w:hAnsi="Cambria" w:cs="Cambria"/>
          <w:sz w:val="24"/>
          <w:szCs w:val="24"/>
          <w:lang w:val="fr-FR"/>
        </w:rPr>
        <w:t xml:space="preserve">un service de </w:t>
      </w:r>
      <w:proofErr w:type="gramStart"/>
      <w:r w:rsidRPr="00DA3C78">
        <w:rPr>
          <w:rFonts w:ascii="Cambria" w:eastAsia="Cambria" w:hAnsi="Cambria" w:cs="Cambria"/>
          <w:sz w:val="24"/>
          <w:szCs w:val="24"/>
          <w:lang w:val="fr-FR"/>
        </w:rPr>
        <w:t>cantine;</w:t>
      </w:r>
      <w:proofErr w:type="gramEnd"/>
    </w:p>
    <w:p w14:paraId="7760B87C" w14:textId="37BF1F04" w:rsidR="00652FC4" w:rsidRPr="00DA3C78" w:rsidRDefault="0073503F" w:rsidP="00B02822">
      <w:pPr>
        <w:pStyle w:val="Paragrafoelenco"/>
        <w:numPr>
          <w:ilvl w:val="0"/>
          <w:numId w:val="9"/>
        </w:numPr>
        <w:spacing w:after="0" w:line="240" w:lineRule="auto"/>
        <w:jc w:val="both"/>
        <w:rPr>
          <w:rFonts w:ascii="Cambria" w:eastAsia="Cambria" w:hAnsi="Cambria" w:cs="Cambria"/>
          <w:sz w:val="24"/>
          <w:szCs w:val="24"/>
          <w:lang w:val="fr-FR"/>
        </w:rPr>
      </w:pPr>
      <w:r w:rsidRPr="00DA3C78">
        <w:rPr>
          <w:rFonts w:ascii="Cambria" w:eastAsia="Cambria" w:hAnsi="Cambria" w:cs="Cambria"/>
          <w:sz w:val="24"/>
          <w:szCs w:val="24"/>
          <w:lang w:val="fr-FR"/>
        </w:rPr>
        <w:t>Écoles certifiées en termes d</w:t>
      </w:r>
      <w:r w:rsidR="00083B90" w:rsidRPr="00DA3C78">
        <w:rPr>
          <w:rFonts w:ascii="Cambria" w:eastAsia="Cambria" w:hAnsi="Cambria" w:cs="Cambria"/>
          <w:sz w:val="24"/>
          <w:szCs w:val="24"/>
          <w:lang w:val="fr-FR"/>
        </w:rPr>
        <w:t>’</w:t>
      </w:r>
      <w:r w:rsidRPr="00DA3C78">
        <w:rPr>
          <w:rFonts w:ascii="Cambria" w:eastAsia="Cambria" w:hAnsi="Cambria" w:cs="Cambria"/>
          <w:sz w:val="24"/>
          <w:szCs w:val="24"/>
          <w:lang w:val="fr-FR"/>
        </w:rPr>
        <w:t xml:space="preserve">habitabilité et </w:t>
      </w:r>
      <w:proofErr w:type="gramStart"/>
      <w:r w:rsidRPr="00DA3C78">
        <w:rPr>
          <w:rFonts w:ascii="Cambria" w:eastAsia="Cambria" w:hAnsi="Cambria" w:cs="Cambria"/>
          <w:sz w:val="24"/>
          <w:szCs w:val="24"/>
          <w:lang w:val="fr-FR"/>
        </w:rPr>
        <w:t>d</w:t>
      </w:r>
      <w:r w:rsidR="00083B90" w:rsidRPr="00DA3C78">
        <w:rPr>
          <w:rFonts w:ascii="Cambria" w:eastAsia="Cambria" w:hAnsi="Cambria" w:cs="Cambria"/>
          <w:sz w:val="24"/>
          <w:szCs w:val="24"/>
          <w:lang w:val="fr-FR"/>
        </w:rPr>
        <w:t>’</w:t>
      </w:r>
      <w:r w:rsidRPr="00DA3C78">
        <w:rPr>
          <w:rFonts w:ascii="Cambria" w:eastAsia="Cambria" w:hAnsi="Cambria" w:cs="Cambria"/>
          <w:sz w:val="24"/>
          <w:szCs w:val="24"/>
          <w:lang w:val="fr-FR"/>
        </w:rPr>
        <w:t>usage;</w:t>
      </w:r>
      <w:proofErr w:type="gramEnd"/>
    </w:p>
    <w:p w14:paraId="28425F16" w14:textId="3A15A489" w:rsidR="00652FC4" w:rsidRPr="00DA3C78" w:rsidRDefault="0073503F" w:rsidP="00B02822">
      <w:pPr>
        <w:pStyle w:val="Paragrafoelenco"/>
        <w:numPr>
          <w:ilvl w:val="0"/>
          <w:numId w:val="9"/>
        </w:numPr>
        <w:spacing w:after="0" w:line="240" w:lineRule="auto"/>
        <w:jc w:val="both"/>
        <w:rPr>
          <w:rFonts w:ascii="Cambria" w:eastAsia="Cambria" w:hAnsi="Cambria" w:cs="Cambria"/>
          <w:sz w:val="24"/>
          <w:szCs w:val="24"/>
          <w:lang w:val="fr-FR"/>
        </w:rPr>
      </w:pPr>
      <w:r w:rsidRPr="00DA3C78">
        <w:rPr>
          <w:rFonts w:ascii="Cambria" w:eastAsia="Cambria" w:hAnsi="Cambria" w:cs="Cambria"/>
          <w:sz w:val="24"/>
          <w:szCs w:val="24"/>
          <w:lang w:val="fr-FR"/>
        </w:rPr>
        <w:t xml:space="preserve">Salles de classe connectées à </w:t>
      </w:r>
      <w:proofErr w:type="gramStart"/>
      <w:r w:rsidRPr="00DA3C78">
        <w:rPr>
          <w:rFonts w:ascii="Cambria" w:eastAsia="Cambria" w:hAnsi="Cambria" w:cs="Cambria"/>
          <w:sz w:val="24"/>
          <w:szCs w:val="24"/>
          <w:lang w:val="fr-FR"/>
        </w:rPr>
        <w:t>Internet;</w:t>
      </w:r>
      <w:proofErr w:type="gramEnd"/>
    </w:p>
    <w:p w14:paraId="3226DF89" w14:textId="06CD7ED5" w:rsidR="00652FC4" w:rsidRPr="00DA3C78" w:rsidRDefault="0073503F" w:rsidP="00B02822">
      <w:pPr>
        <w:pStyle w:val="Paragrafoelenco"/>
        <w:numPr>
          <w:ilvl w:val="0"/>
          <w:numId w:val="9"/>
        </w:numPr>
        <w:spacing w:after="0" w:line="240" w:lineRule="auto"/>
        <w:jc w:val="both"/>
        <w:rPr>
          <w:rFonts w:ascii="Cambria" w:eastAsia="Cambria" w:hAnsi="Cambria" w:cs="Cambria"/>
          <w:sz w:val="24"/>
          <w:szCs w:val="24"/>
          <w:lang w:val="fr-FR"/>
        </w:rPr>
      </w:pPr>
      <w:r w:rsidRPr="00DA3C78">
        <w:rPr>
          <w:rFonts w:ascii="Cambria" w:eastAsia="Cambria" w:hAnsi="Cambria" w:cs="Cambria"/>
          <w:sz w:val="24"/>
          <w:szCs w:val="24"/>
          <w:lang w:val="fr-FR"/>
        </w:rPr>
        <w:t>Décrochage scolaire.</w:t>
      </w:r>
    </w:p>
    <w:p w14:paraId="6CAEA7AC" w14:textId="02CFE0F8" w:rsidR="00C73C46" w:rsidRDefault="0073503F" w:rsidP="00B02822">
      <w:pPr>
        <w:spacing w:after="0" w:line="240" w:lineRule="auto"/>
        <w:ind w:firstLine="284"/>
        <w:jc w:val="both"/>
        <w:rPr>
          <w:rFonts w:ascii="Cambria" w:eastAsia="Cambria" w:hAnsi="Cambria" w:cs="Cambria"/>
          <w:sz w:val="24"/>
          <w:szCs w:val="24"/>
          <w:lang w:val="fr-FR"/>
        </w:rPr>
      </w:pPr>
      <w:r w:rsidRPr="0073503F">
        <w:rPr>
          <w:rFonts w:ascii="Cambria" w:eastAsia="Cambria" w:hAnsi="Cambria" w:cs="Cambria"/>
          <w:sz w:val="24"/>
          <w:szCs w:val="24"/>
          <w:lang w:val="fr-FR"/>
        </w:rPr>
        <w:t xml:space="preserve">Le second sous-indice se réfère à la participation des mineurs (de 3 à 17 ans) à certaines activités récréatives, culturelles et sportives, en relation avec </w:t>
      </w:r>
      <w:r w:rsidR="00C73C46">
        <w:rPr>
          <w:rFonts w:ascii="Cambria" w:eastAsia="Cambria" w:hAnsi="Cambria" w:cs="Cambria"/>
          <w:sz w:val="24"/>
          <w:szCs w:val="24"/>
          <w:lang w:val="fr-FR"/>
        </w:rPr>
        <w:t xml:space="preserve">les sept indicateurs </w:t>
      </w:r>
      <w:proofErr w:type="gramStart"/>
      <w:r w:rsidR="00C73C46">
        <w:rPr>
          <w:rFonts w:ascii="Cambria" w:eastAsia="Cambria" w:hAnsi="Cambria" w:cs="Cambria"/>
          <w:sz w:val="24"/>
          <w:szCs w:val="24"/>
          <w:lang w:val="fr-FR"/>
        </w:rPr>
        <w:t>suivants:</w:t>
      </w:r>
      <w:proofErr w:type="gramEnd"/>
    </w:p>
    <w:p w14:paraId="3C5AA94C" w14:textId="6B55EB91" w:rsidR="00C73C46" w:rsidRPr="00DA3C78" w:rsidRDefault="0073503F" w:rsidP="00B02822">
      <w:pPr>
        <w:pStyle w:val="Paragrafoelenco"/>
        <w:numPr>
          <w:ilvl w:val="0"/>
          <w:numId w:val="11"/>
        </w:numPr>
        <w:spacing w:after="0" w:line="240" w:lineRule="auto"/>
        <w:jc w:val="both"/>
        <w:rPr>
          <w:rFonts w:ascii="Cambria" w:eastAsia="Cambria" w:hAnsi="Cambria" w:cs="Cambria"/>
          <w:sz w:val="24"/>
          <w:szCs w:val="24"/>
          <w:lang w:val="fr-FR"/>
        </w:rPr>
      </w:pPr>
      <w:r w:rsidRPr="00DA3C78">
        <w:rPr>
          <w:rFonts w:ascii="Cambria" w:eastAsia="Cambria" w:hAnsi="Cambria" w:cs="Cambria"/>
          <w:sz w:val="24"/>
          <w:szCs w:val="24"/>
          <w:lang w:val="fr-FR"/>
        </w:rPr>
        <w:t xml:space="preserve">Enfants ayant fréquenté un </w:t>
      </w:r>
      <w:proofErr w:type="gramStart"/>
      <w:r w:rsidRPr="00DA3C78">
        <w:rPr>
          <w:rFonts w:ascii="Cambria" w:eastAsia="Cambria" w:hAnsi="Cambria" w:cs="Cambria"/>
          <w:sz w:val="24"/>
          <w:szCs w:val="24"/>
          <w:lang w:val="fr-FR"/>
        </w:rPr>
        <w:t>théâtre;</w:t>
      </w:r>
      <w:proofErr w:type="gramEnd"/>
    </w:p>
    <w:p w14:paraId="677DAA04" w14:textId="5A3B04AC" w:rsidR="00C73C46" w:rsidRPr="00DA3C78" w:rsidRDefault="0073503F" w:rsidP="00B02822">
      <w:pPr>
        <w:pStyle w:val="Paragrafoelenco"/>
        <w:numPr>
          <w:ilvl w:val="0"/>
          <w:numId w:val="11"/>
        </w:numPr>
        <w:spacing w:after="0" w:line="240" w:lineRule="auto"/>
        <w:jc w:val="both"/>
        <w:rPr>
          <w:rFonts w:ascii="Cambria" w:eastAsia="Cambria" w:hAnsi="Cambria" w:cs="Cambria"/>
          <w:sz w:val="24"/>
          <w:szCs w:val="24"/>
          <w:lang w:val="fr-FR"/>
        </w:rPr>
      </w:pPr>
      <w:r w:rsidRPr="00DA3C78">
        <w:rPr>
          <w:rFonts w:ascii="Cambria" w:eastAsia="Cambria" w:hAnsi="Cambria" w:cs="Cambria"/>
          <w:sz w:val="24"/>
          <w:szCs w:val="24"/>
          <w:lang w:val="fr-FR"/>
        </w:rPr>
        <w:t xml:space="preserve">Enfants ayant visité des musées ou des expositions ; 3. Enfants ayant visité des monuments ou des sites </w:t>
      </w:r>
      <w:proofErr w:type="gramStart"/>
      <w:r w:rsidRPr="00DA3C78">
        <w:rPr>
          <w:rFonts w:ascii="Cambria" w:eastAsia="Cambria" w:hAnsi="Cambria" w:cs="Cambria"/>
          <w:sz w:val="24"/>
          <w:szCs w:val="24"/>
          <w:lang w:val="fr-FR"/>
        </w:rPr>
        <w:t>archéologiques;</w:t>
      </w:r>
      <w:proofErr w:type="gramEnd"/>
    </w:p>
    <w:p w14:paraId="72D799D4" w14:textId="252F2303" w:rsidR="00C73C46" w:rsidRPr="00DA3C78" w:rsidRDefault="0073503F" w:rsidP="00B02822">
      <w:pPr>
        <w:pStyle w:val="Paragrafoelenco"/>
        <w:numPr>
          <w:ilvl w:val="0"/>
          <w:numId w:val="11"/>
        </w:numPr>
        <w:spacing w:after="0" w:line="240" w:lineRule="auto"/>
        <w:jc w:val="both"/>
        <w:rPr>
          <w:rFonts w:ascii="Cambria" w:eastAsia="Cambria" w:hAnsi="Cambria" w:cs="Cambria"/>
          <w:sz w:val="24"/>
          <w:szCs w:val="24"/>
          <w:lang w:val="fr-FR"/>
        </w:rPr>
      </w:pPr>
      <w:r w:rsidRPr="00DA3C78">
        <w:rPr>
          <w:rFonts w:ascii="Cambria" w:eastAsia="Cambria" w:hAnsi="Cambria" w:cs="Cambria"/>
          <w:sz w:val="24"/>
          <w:szCs w:val="24"/>
          <w:lang w:val="fr-FR"/>
        </w:rPr>
        <w:t xml:space="preserve">Enfants ayant assisté à des </w:t>
      </w:r>
      <w:proofErr w:type="gramStart"/>
      <w:r w:rsidRPr="00DA3C78">
        <w:rPr>
          <w:rFonts w:ascii="Cambria" w:eastAsia="Cambria" w:hAnsi="Cambria" w:cs="Cambria"/>
          <w:sz w:val="24"/>
          <w:szCs w:val="24"/>
          <w:lang w:val="fr-FR"/>
        </w:rPr>
        <w:t>concerts;</w:t>
      </w:r>
      <w:proofErr w:type="gramEnd"/>
    </w:p>
    <w:p w14:paraId="1A5D3C19" w14:textId="1C5EEC7B" w:rsidR="00C73C46" w:rsidRPr="00DA3C78" w:rsidRDefault="0073503F" w:rsidP="00B02822">
      <w:pPr>
        <w:pStyle w:val="Paragrafoelenco"/>
        <w:numPr>
          <w:ilvl w:val="0"/>
          <w:numId w:val="11"/>
        </w:numPr>
        <w:spacing w:after="0" w:line="240" w:lineRule="auto"/>
        <w:jc w:val="both"/>
        <w:rPr>
          <w:rFonts w:ascii="Cambria" w:eastAsia="Cambria" w:hAnsi="Cambria" w:cs="Cambria"/>
          <w:sz w:val="24"/>
          <w:szCs w:val="24"/>
          <w:lang w:val="fr-FR"/>
        </w:rPr>
      </w:pPr>
      <w:r w:rsidRPr="00DA3C78">
        <w:rPr>
          <w:rFonts w:ascii="Cambria" w:eastAsia="Cambria" w:hAnsi="Cambria" w:cs="Cambria"/>
          <w:sz w:val="24"/>
          <w:szCs w:val="24"/>
          <w:lang w:val="fr-FR"/>
        </w:rPr>
        <w:t xml:space="preserve">Enfants pratiquant un sport de manière </w:t>
      </w:r>
      <w:proofErr w:type="gramStart"/>
      <w:r w:rsidRPr="00DA3C78">
        <w:rPr>
          <w:rFonts w:ascii="Cambria" w:eastAsia="Cambria" w:hAnsi="Cambria" w:cs="Cambria"/>
          <w:sz w:val="24"/>
          <w:szCs w:val="24"/>
          <w:lang w:val="fr-FR"/>
        </w:rPr>
        <w:t>régulière;</w:t>
      </w:r>
      <w:proofErr w:type="gramEnd"/>
    </w:p>
    <w:p w14:paraId="03A9C771" w14:textId="00A2DB9E" w:rsidR="00C73C46" w:rsidRPr="00DA3C78" w:rsidRDefault="0073503F" w:rsidP="00B02822">
      <w:pPr>
        <w:pStyle w:val="Paragrafoelenco"/>
        <w:numPr>
          <w:ilvl w:val="0"/>
          <w:numId w:val="11"/>
        </w:numPr>
        <w:spacing w:after="0" w:line="240" w:lineRule="auto"/>
        <w:jc w:val="both"/>
        <w:rPr>
          <w:rFonts w:ascii="Cambria" w:eastAsia="Cambria" w:hAnsi="Cambria" w:cs="Cambria"/>
          <w:sz w:val="24"/>
          <w:szCs w:val="24"/>
          <w:lang w:val="fr-FR"/>
        </w:rPr>
      </w:pPr>
      <w:r w:rsidRPr="00DA3C78">
        <w:rPr>
          <w:rFonts w:ascii="Cambria" w:eastAsia="Cambria" w:hAnsi="Cambria" w:cs="Cambria"/>
          <w:sz w:val="24"/>
          <w:szCs w:val="24"/>
          <w:lang w:val="fr-FR"/>
        </w:rPr>
        <w:t xml:space="preserve">Enfants utilisant </w:t>
      </w:r>
      <w:proofErr w:type="gramStart"/>
      <w:r w:rsidRPr="00DA3C78">
        <w:rPr>
          <w:rFonts w:ascii="Cambria" w:eastAsia="Cambria" w:hAnsi="Cambria" w:cs="Cambria"/>
          <w:sz w:val="24"/>
          <w:szCs w:val="24"/>
          <w:lang w:val="fr-FR"/>
        </w:rPr>
        <w:t>Internet;</w:t>
      </w:r>
      <w:proofErr w:type="gramEnd"/>
    </w:p>
    <w:p w14:paraId="50436D5B" w14:textId="131745BF" w:rsidR="0073503F" w:rsidRPr="00DA3C78" w:rsidRDefault="0073503F" w:rsidP="00B02822">
      <w:pPr>
        <w:pStyle w:val="Paragrafoelenco"/>
        <w:numPr>
          <w:ilvl w:val="0"/>
          <w:numId w:val="11"/>
        </w:numPr>
        <w:spacing w:after="0" w:line="240" w:lineRule="auto"/>
        <w:jc w:val="both"/>
        <w:rPr>
          <w:rFonts w:ascii="Cambria" w:eastAsia="Cambria" w:hAnsi="Cambria" w:cs="Cambria"/>
          <w:sz w:val="24"/>
          <w:szCs w:val="24"/>
          <w:lang w:val="fr-FR"/>
        </w:rPr>
      </w:pPr>
      <w:r w:rsidRPr="00DA3C78">
        <w:rPr>
          <w:rFonts w:ascii="Cambria" w:eastAsia="Cambria" w:hAnsi="Cambria" w:cs="Cambria"/>
          <w:sz w:val="24"/>
          <w:szCs w:val="24"/>
          <w:lang w:val="fr-FR"/>
        </w:rPr>
        <w:t xml:space="preserve">Enfants ayant lu des livres (Save The </w:t>
      </w:r>
      <w:proofErr w:type="spellStart"/>
      <w:r w:rsidRPr="00DA3C78">
        <w:rPr>
          <w:rFonts w:ascii="Cambria" w:eastAsia="Cambria" w:hAnsi="Cambria" w:cs="Cambria"/>
          <w:sz w:val="24"/>
          <w:szCs w:val="24"/>
          <w:lang w:val="fr-FR"/>
        </w:rPr>
        <w:t>Children</w:t>
      </w:r>
      <w:proofErr w:type="spellEnd"/>
      <w:r w:rsidRPr="00DA3C78">
        <w:rPr>
          <w:rFonts w:ascii="Cambria" w:eastAsia="Cambria" w:hAnsi="Cambria" w:cs="Cambria"/>
          <w:sz w:val="24"/>
          <w:szCs w:val="24"/>
          <w:lang w:val="fr-FR"/>
        </w:rPr>
        <w:t>, 2014, pp. 21-22).</w:t>
      </w:r>
    </w:p>
    <w:p w14:paraId="00E7F282" w14:textId="7BF62FC8" w:rsidR="0073503F" w:rsidRPr="0073503F" w:rsidRDefault="0073503F" w:rsidP="00B02822">
      <w:pPr>
        <w:spacing w:after="0" w:line="240" w:lineRule="auto"/>
        <w:ind w:firstLine="284"/>
        <w:jc w:val="both"/>
        <w:rPr>
          <w:rFonts w:ascii="Cambria" w:eastAsia="Cambria" w:hAnsi="Cambria" w:cs="Cambria"/>
          <w:sz w:val="24"/>
          <w:szCs w:val="24"/>
          <w:lang w:val="fr-FR"/>
        </w:rPr>
      </w:pPr>
      <w:r w:rsidRPr="0073503F">
        <w:rPr>
          <w:rFonts w:ascii="Cambria" w:eastAsia="Cambria" w:hAnsi="Cambria" w:cs="Cambria"/>
          <w:sz w:val="24"/>
          <w:szCs w:val="24"/>
          <w:lang w:val="fr-FR"/>
        </w:rPr>
        <w:lastRenderedPageBreak/>
        <w:t xml:space="preserve">Martha Nussbaum (2006) élargit cette conceptualisation en faisant référence au droit à une vie digne, incluant la valeur des récits individuels. Cela signifie prêter attention aux capacités humaines, soit ce que les personnes sont véritablement capables de </w:t>
      </w:r>
      <w:r w:rsidRPr="000B1839">
        <w:rPr>
          <w:rFonts w:ascii="Cambria" w:eastAsia="Cambria" w:hAnsi="Cambria" w:cs="Cambria"/>
          <w:i/>
          <w:iCs/>
          <w:sz w:val="24"/>
          <w:szCs w:val="24"/>
          <w:lang w:val="fr-FR"/>
        </w:rPr>
        <w:t>faire</w:t>
      </w:r>
      <w:r w:rsidRPr="0073503F">
        <w:rPr>
          <w:rFonts w:ascii="Cambria" w:eastAsia="Cambria" w:hAnsi="Cambria" w:cs="Cambria"/>
          <w:sz w:val="24"/>
          <w:szCs w:val="24"/>
          <w:lang w:val="fr-FR"/>
        </w:rPr>
        <w:t xml:space="preserve"> et d</w:t>
      </w:r>
      <w:r w:rsidR="00083B90">
        <w:rPr>
          <w:rFonts w:ascii="Cambria" w:eastAsia="Cambria" w:hAnsi="Cambria" w:cs="Cambria"/>
          <w:sz w:val="24"/>
          <w:szCs w:val="24"/>
          <w:lang w:val="fr-FR"/>
        </w:rPr>
        <w:t>’</w:t>
      </w:r>
      <w:r w:rsidRPr="000B1839">
        <w:rPr>
          <w:rFonts w:ascii="Cambria" w:eastAsia="Cambria" w:hAnsi="Cambria" w:cs="Cambria"/>
          <w:i/>
          <w:iCs/>
          <w:sz w:val="24"/>
          <w:szCs w:val="24"/>
          <w:lang w:val="fr-FR"/>
        </w:rPr>
        <w:t>être</w:t>
      </w:r>
      <w:r w:rsidRPr="0073503F">
        <w:rPr>
          <w:rFonts w:ascii="Cambria" w:eastAsia="Cambria" w:hAnsi="Cambria" w:cs="Cambria"/>
          <w:sz w:val="24"/>
          <w:szCs w:val="24"/>
          <w:lang w:val="fr-FR"/>
        </w:rPr>
        <w:t>. L</w:t>
      </w:r>
      <w:r w:rsidR="00083B90">
        <w:rPr>
          <w:rFonts w:ascii="Cambria" w:eastAsia="Cambria" w:hAnsi="Cambria" w:cs="Cambria"/>
          <w:sz w:val="24"/>
          <w:szCs w:val="24"/>
          <w:lang w:val="fr-FR"/>
        </w:rPr>
        <w:t>’</w:t>
      </w:r>
      <w:r w:rsidRPr="0073503F">
        <w:rPr>
          <w:rFonts w:ascii="Cambria" w:eastAsia="Cambria" w:hAnsi="Cambria" w:cs="Cambria"/>
          <w:sz w:val="24"/>
          <w:szCs w:val="24"/>
          <w:lang w:val="fr-FR"/>
        </w:rPr>
        <w:t xml:space="preserve">auteure imagine une large stratification des conditions favorables au bien-être individuel </w:t>
      </w:r>
      <w:r w:rsidR="00B93E07">
        <w:rPr>
          <w:rFonts w:ascii="Cambria" w:eastAsia="Cambria" w:hAnsi="Cambria" w:cs="Cambria"/>
          <w:sz w:val="24"/>
          <w:szCs w:val="24"/>
          <w:lang w:val="fr-FR"/>
        </w:rPr>
        <w:t xml:space="preserve">– </w:t>
      </w:r>
      <w:r w:rsidRPr="0073503F">
        <w:rPr>
          <w:rFonts w:ascii="Cambria" w:eastAsia="Cambria" w:hAnsi="Cambria" w:cs="Cambria"/>
          <w:sz w:val="24"/>
          <w:szCs w:val="24"/>
          <w:lang w:val="fr-FR"/>
        </w:rPr>
        <w:t>indépendamment des ressources économiques et du niveau d</w:t>
      </w:r>
      <w:r w:rsidR="00083B90">
        <w:rPr>
          <w:rFonts w:ascii="Cambria" w:eastAsia="Cambria" w:hAnsi="Cambria" w:cs="Cambria"/>
          <w:sz w:val="24"/>
          <w:szCs w:val="24"/>
          <w:lang w:val="fr-FR"/>
        </w:rPr>
        <w:t>’</w:t>
      </w:r>
      <w:r w:rsidRPr="0073503F">
        <w:rPr>
          <w:rFonts w:ascii="Cambria" w:eastAsia="Cambria" w:hAnsi="Cambria" w:cs="Cambria"/>
          <w:sz w:val="24"/>
          <w:szCs w:val="24"/>
          <w:lang w:val="fr-FR"/>
        </w:rPr>
        <w:t>instruction – telles que</w:t>
      </w:r>
      <w:r w:rsidR="00B93E07">
        <w:rPr>
          <w:rFonts w:ascii="Cambria" w:eastAsia="Cambria" w:hAnsi="Cambria" w:cs="Cambria"/>
          <w:sz w:val="24"/>
          <w:szCs w:val="24"/>
          <w:lang w:val="fr-FR"/>
        </w:rPr>
        <w:t> :</w:t>
      </w:r>
      <w:r w:rsidRPr="0073503F">
        <w:rPr>
          <w:rFonts w:ascii="Cambria" w:eastAsia="Cambria" w:hAnsi="Cambria" w:cs="Cambria"/>
          <w:sz w:val="24"/>
          <w:szCs w:val="24"/>
          <w:lang w:val="fr-FR"/>
        </w:rPr>
        <w:t xml:space="preserve"> imagination, pragmatisme, sentiment d</w:t>
      </w:r>
      <w:r w:rsidR="00083B90">
        <w:rPr>
          <w:rFonts w:ascii="Cambria" w:eastAsia="Cambria" w:hAnsi="Cambria" w:cs="Cambria"/>
          <w:sz w:val="24"/>
          <w:szCs w:val="24"/>
          <w:lang w:val="fr-FR"/>
        </w:rPr>
        <w:t>’</w:t>
      </w:r>
      <w:r w:rsidRPr="0073503F">
        <w:rPr>
          <w:rFonts w:ascii="Cambria" w:eastAsia="Cambria" w:hAnsi="Cambria" w:cs="Cambria"/>
          <w:sz w:val="24"/>
          <w:szCs w:val="24"/>
          <w:lang w:val="fr-FR"/>
        </w:rPr>
        <w:t>appartenance au territoire, identité culturelle, respect et dignité personnelle, et contrôle de son environnement. De plus, dans le domaine de la psychologie, on peut parler de fragilité éducative en relation avec les carences subies par les mineurs dès la petite enfance, liées à une insuffisance de services sociaux de soutien aux familles défavorisées et à un manque de temps de qualité consacré aux soins des enfants.</w:t>
      </w:r>
    </w:p>
    <w:p w14:paraId="3DAA4C1E" w14:textId="7EAAB7BB" w:rsidR="0073503F" w:rsidRPr="0073503F" w:rsidRDefault="0073503F" w:rsidP="00B02822">
      <w:pPr>
        <w:spacing w:after="0" w:line="240" w:lineRule="auto"/>
        <w:ind w:firstLine="284"/>
        <w:jc w:val="both"/>
        <w:rPr>
          <w:rFonts w:ascii="Cambria" w:eastAsia="Cambria" w:hAnsi="Cambria" w:cs="Cambria"/>
          <w:sz w:val="24"/>
          <w:szCs w:val="24"/>
          <w:lang w:val="fr-FR"/>
        </w:rPr>
      </w:pPr>
      <w:r w:rsidRPr="0073503F">
        <w:rPr>
          <w:rFonts w:ascii="Cambria" w:eastAsia="Cambria" w:hAnsi="Cambria" w:cs="Cambria"/>
          <w:sz w:val="24"/>
          <w:szCs w:val="24"/>
          <w:lang w:val="fr-FR"/>
        </w:rPr>
        <w:t>En somme, se trouver en situation de fragilité éducative équivaut à être marginalisé par rapport à la possibilité d</w:t>
      </w:r>
      <w:r w:rsidR="00083B90">
        <w:rPr>
          <w:rFonts w:ascii="Cambria" w:eastAsia="Cambria" w:hAnsi="Cambria" w:cs="Cambria"/>
          <w:sz w:val="24"/>
          <w:szCs w:val="24"/>
          <w:lang w:val="fr-FR"/>
        </w:rPr>
        <w:t>’</w:t>
      </w:r>
      <w:r w:rsidRPr="0073503F">
        <w:rPr>
          <w:rFonts w:ascii="Cambria" w:eastAsia="Cambria" w:hAnsi="Cambria" w:cs="Cambria"/>
          <w:sz w:val="24"/>
          <w:szCs w:val="24"/>
          <w:lang w:val="fr-FR"/>
        </w:rPr>
        <w:t>apprendre et de développer les</w:t>
      </w:r>
      <w:proofErr w:type="gramStart"/>
      <w:r w:rsidRPr="0073503F">
        <w:rPr>
          <w:rFonts w:ascii="Cambria" w:eastAsia="Cambria" w:hAnsi="Cambria" w:cs="Cambria"/>
          <w:sz w:val="24"/>
          <w:szCs w:val="24"/>
          <w:lang w:val="fr-FR"/>
        </w:rPr>
        <w:t xml:space="preserve"> </w:t>
      </w:r>
      <w:r w:rsidR="00F67928">
        <w:rPr>
          <w:rFonts w:ascii="Cambria" w:eastAsia="Cambria" w:hAnsi="Cambria" w:cs="Cambria"/>
          <w:sz w:val="24"/>
          <w:szCs w:val="24"/>
          <w:lang w:val="fr-FR"/>
        </w:rPr>
        <w:t>«</w:t>
      </w:r>
      <w:r w:rsidRPr="0073503F">
        <w:rPr>
          <w:rFonts w:ascii="Cambria" w:eastAsia="Cambria" w:hAnsi="Cambria" w:cs="Cambria"/>
          <w:sz w:val="24"/>
          <w:szCs w:val="24"/>
          <w:lang w:val="fr-FR"/>
        </w:rPr>
        <w:t>compétences</w:t>
      </w:r>
      <w:proofErr w:type="gramEnd"/>
      <w:r w:rsidRPr="0073503F">
        <w:rPr>
          <w:rFonts w:ascii="Cambria" w:eastAsia="Cambria" w:hAnsi="Cambria" w:cs="Cambria"/>
          <w:sz w:val="24"/>
          <w:szCs w:val="24"/>
          <w:lang w:val="fr-FR"/>
        </w:rPr>
        <w:t xml:space="preserve"> clés</w:t>
      </w:r>
      <w:r w:rsidR="00F67928">
        <w:rPr>
          <w:rFonts w:ascii="Cambria" w:eastAsia="Cambria" w:hAnsi="Cambria" w:cs="Cambria"/>
          <w:sz w:val="24"/>
          <w:szCs w:val="24"/>
          <w:lang w:val="fr-FR"/>
        </w:rPr>
        <w:t>»</w:t>
      </w:r>
      <w:r w:rsidRPr="0073503F">
        <w:rPr>
          <w:rFonts w:ascii="Cambria" w:eastAsia="Cambria" w:hAnsi="Cambria" w:cs="Cambria"/>
          <w:sz w:val="24"/>
          <w:szCs w:val="24"/>
          <w:lang w:val="fr-FR"/>
        </w:rPr>
        <w:t xml:space="preserve"> nécessaires pour évoluer dans une société caractérisée par l</w:t>
      </w:r>
      <w:r w:rsidR="00083B90">
        <w:rPr>
          <w:rFonts w:ascii="Cambria" w:eastAsia="Cambria" w:hAnsi="Cambria" w:cs="Cambria"/>
          <w:sz w:val="24"/>
          <w:szCs w:val="24"/>
          <w:lang w:val="fr-FR"/>
        </w:rPr>
        <w:t>’</w:t>
      </w:r>
      <w:r w:rsidRPr="0073503F">
        <w:rPr>
          <w:rFonts w:ascii="Cambria" w:eastAsia="Cambria" w:hAnsi="Cambria" w:cs="Cambria"/>
          <w:sz w:val="24"/>
          <w:szCs w:val="24"/>
          <w:lang w:val="fr-FR"/>
        </w:rPr>
        <w:t>économie du savoir. Cela implique également moins d</w:t>
      </w:r>
      <w:r w:rsidR="00083B90">
        <w:rPr>
          <w:rFonts w:ascii="Cambria" w:eastAsia="Cambria" w:hAnsi="Cambria" w:cs="Cambria"/>
          <w:sz w:val="24"/>
          <w:szCs w:val="24"/>
          <w:lang w:val="fr-FR"/>
        </w:rPr>
        <w:t>’</w:t>
      </w:r>
      <w:r w:rsidRPr="0073503F">
        <w:rPr>
          <w:rFonts w:ascii="Cambria" w:eastAsia="Cambria" w:hAnsi="Cambria" w:cs="Cambria"/>
          <w:sz w:val="24"/>
          <w:szCs w:val="24"/>
          <w:lang w:val="fr-FR"/>
        </w:rPr>
        <w:t>opportunités de croissance émotionnelle et de relations interpersonnelles, résultant en une privation de connaissances, compétences et attitudes adéquates au contexte de vie, essentielles pour l</w:t>
      </w:r>
      <w:r w:rsidR="00083B90">
        <w:rPr>
          <w:rFonts w:ascii="Cambria" w:eastAsia="Cambria" w:hAnsi="Cambria" w:cs="Cambria"/>
          <w:sz w:val="24"/>
          <w:szCs w:val="24"/>
          <w:lang w:val="fr-FR"/>
        </w:rPr>
        <w:t>’</w:t>
      </w:r>
      <w:r w:rsidRPr="0073503F">
        <w:rPr>
          <w:rFonts w:ascii="Cambria" w:eastAsia="Cambria" w:hAnsi="Cambria" w:cs="Cambria"/>
          <w:sz w:val="24"/>
          <w:szCs w:val="24"/>
          <w:lang w:val="fr-FR"/>
        </w:rPr>
        <w:t>épanouissement personnel, la citoyenneté active, l</w:t>
      </w:r>
      <w:r w:rsidR="00083B90">
        <w:rPr>
          <w:rFonts w:ascii="Cambria" w:eastAsia="Cambria" w:hAnsi="Cambria" w:cs="Cambria"/>
          <w:sz w:val="24"/>
          <w:szCs w:val="24"/>
          <w:lang w:val="fr-FR"/>
        </w:rPr>
        <w:t>’</w:t>
      </w:r>
      <w:r w:rsidRPr="0073503F">
        <w:rPr>
          <w:rFonts w:ascii="Cambria" w:eastAsia="Cambria" w:hAnsi="Cambria" w:cs="Cambria"/>
          <w:sz w:val="24"/>
          <w:szCs w:val="24"/>
          <w:lang w:val="fr-FR"/>
        </w:rPr>
        <w:t>inclusion sociale et l</w:t>
      </w:r>
      <w:r w:rsidR="00083B90">
        <w:rPr>
          <w:rFonts w:ascii="Cambria" w:eastAsia="Cambria" w:hAnsi="Cambria" w:cs="Cambria"/>
          <w:sz w:val="24"/>
          <w:szCs w:val="24"/>
          <w:lang w:val="fr-FR"/>
        </w:rPr>
        <w:t>’</w:t>
      </w:r>
      <w:r w:rsidRPr="0073503F">
        <w:rPr>
          <w:rFonts w:ascii="Cambria" w:eastAsia="Cambria" w:hAnsi="Cambria" w:cs="Cambria"/>
          <w:sz w:val="24"/>
          <w:szCs w:val="24"/>
          <w:lang w:val="fr-FR"/>
        </w:rPr>
        <w:t>emploi (</w:t>
      </w:r>
      <w:proofErr w:type="spellStart"/>
      <w:r w:rsidRPr="0073503F">
        <w:rPr>
          <w:rFonts w:ascii="Cambria" w:eastAsia="Cambria" w:hAnsi="Cambria" w:cs="Cambria"/>
          <w:sz w:val="24"/>
          <w:szCs w:val="24"/>
          <w:lang w:val="fr-FR"/>
        </w:rPr>
        <w:t>Alivernini</w:t>
      </w:r>
      <w:proofErr w:type="spellEnd"/>
      <w:r w:rsidRPr="0073503F">
        <w:rPr>
          <w:rFonts w:ascii="Cambria" w:eastAsia="Cambria" w:hAnsi="Cambria" w:cs="Cambria"/>
          <w:sz w:val="24"/>
          <w:szCs w:val="24"/>
          <w:lang w:val="fr-FR"/>
        </w:rPr>
        <w:t xml:space="preserve">, </w:t>
      </w:r>
      <w:proofErr w:type="spellStart"/>
      <w:r w:rsidRPr="0073503F">
        <w:rPr>
          <w:rFonts w:ascii="Cambria" w:eastAsia="Cambria" w:hAnsi="Cambria" w:cs="Cambria"/>
          <w:sz w:val="24"/>
          <w:szCs w:val="24"/>
          <w:lang w:val="fr-FR"/>
        </w:rPr>
        <w:t>Manganelli</w:t>
      </w:r>
      <w:proofErr w:type="spellEnd"/>
      <w:r w:rsidRPr="0073503F">
        <w:rPr>
          <w:rFonts w:ascii="Cambria" w:eastAsia="Cambria" w:hAnsi="Cambria" w:cs="Cambria"/>
          <w:sz w:val="24"/>
          <w:szCs w:val="24"/>
          <w:lang w:val="fr-FR"/>
        </w:rPr>
        <w:t xml:space="preserve">, </w:t>
      </w:r>
      <w:proofErr w:type="spellStart"/>
      <w:r w:rsidRPr="0073503F">
        <w:rPr>
          <w:rFonts w:ascii="Cambria" w:eastAsia="Cambria" w:hAnsi="Cambria" w:cs="Cambria"/>
          <w:sz w:val="24"/>
          <w:szCs w:val="24"/>
          <w:lang w:val="fr-FR"/>
        </w:rPr>
        <w:t>Lucidi</w:t>
      </w:r>
      <w:proofErr w:type="spellEnd"/>
      <w:r w:rsidRPr="0073503F">
        <w:rPr>
          <w:rFonts w:ascii="Cambria" w:eastAsia="Cambria" w:hAnsi="Cambria" w:cs="Cambria"/>
          <w:sz w:val="24"/>
          <w:szCs w:val="24"/>
          <w:lang w:val="fr-FR"/>
        </w:rPr>
        <w:t>, 2017).</w:t>
      </w:r>
    </w:p>
    <w:p w14:paraId="5B3B3522" w14:textId="3536C2D9" w:rsidR="0073503F" w:rsidRPr="0073503F" w:rsidRDefault="0073503F" w:rsidP="00B02822">
      <w:pPr>
        <w:spacing w:after="0" w:line="240" w:lineRule="auto"/>
        <w:ind w:firstLine="284"/>
        <w:jc w:val="both"/>
        <w:rPr>
          <w:rFonts w:ascii="Cambria" w:eastAsia="Cambria" w:hAnsi="Cambria" w:cs="Cambria"/>
          <w:sz w:val="24"/>
          <w:szCs w:val="24"/>
          <w:lang w:val="fr-FR"/>
        </w:rPr>
      </w:pPr>
      <w:r w:rsidRPr="0073503F">
        <w:rPr>
          <w:rFonts w:ascii="Cambria" w:eastAsia="Cambria" w:hAnsi="Cambria" w:cs="Cambria"/>
          <w:sz w:val="24"/>
          <w:szCs w:val="24"/>
          <w:lang w:val="fr-FR"/>
        </w:rPr>
        <w:t>Comme le révèlent les rapports annuels du Ministère de l</w:t>
      </w:r>
      <w:r w:rsidR="00083B90">
        <w:rPr>
          <w:rFonts w:ascii="Cambria" w:eastAsia="Cambria" w:hAnsi="Cambria" w:cs="Cambria"/>
          <w:sz w:val="24"/>
          <w:szCs w:val="24"/>
          <w:lang w:val="fr-FR"/>
        </w:rPr>
        <w:t>’</w:t>
      </w:r>
      <w:r w:rsidRPr="0073503F">
        <w:rPr>
          <w:rFonts w:ascii="Cambria" w:eastAsia="Cambria" w:hAnsi="Cambria" w:cs="Cambria"/>
          <w:sz w:val="24"/>
          <w:szCs w:val="24"/>
          <w:lang w:val="fr-FR"/>
        </w:rPr>
        <w:t xml:space="preserve">Éducation en Italie, la fragilité éducative influence la carrière et les résultats scolaires des enfants et des adolescents, en interaction avec </w:t>
      </w:r>
      <w:r w:rsidR="005C53EE">
        <w:rPr>
          <w:rFonts w:ascii="Cambria" w:eastAsia="Cambria" w:hAnsi="Cambria" w:cs="Cambria"/>
          <w:sz w:val="24"/>
          <w:szCs w:val="24"/>
          <w:lang w:val="fr-FR"/>
        </w:rPr>
        <w:t xml:space="preserve">d’autres problématiques </w:t>
      </w:r>
      <w:r w:rsidR="000414F1">
        <w:rPr>
          <w:rFonts w:ascii="Cambria" w:eastAsia="Cambria" w:hAnsi="Cambria" w:cs="Cambria"/>
          <w:sz w:val="24"/>
          <w:szCs w:val="24"/>
          <w:lang w:val="fr-FR"/>
        </w:rPr>
        <w:t xml:space="preserve">déclenchées par les </w:t>
      </w:r>
      <w:r w:rsidRPr="0073503F">
        <w:rPr>
          <w:rFonts w:ascii="Cambria" w:eastAsia="Cambria" w:hAnsi="Cambria" w:cs="Cambria"/>
          <w:sz w:val="24"/>
          <w:szCs w:val="24"/>
          <w:lang w:val="fr-FR"/>
        </w:rPr>
        <w:t>caractéristiques socio-territoriales, les familles d</w:t>
      </w:r>
      <w:r w:rsidR="00083B90">
        <w:rPr>
          <w:rFonts w:ascii="Cambria" w:eastAsia="Cambria" w:hAnsi="Cambria" w:cs="Cambria"/>
          <w:sz w:val="24"/>
          <w:szCs w:val="24"/>
          <w:lang w:val="fr-FR"/>
        </w:rPr>
        <w:t>’</w:t>
      </w:r>
      <w:r w:rsidRPr="0073503F">
        <w:rPr>
          <w:rFonts w:ascii="Cambria" w:eastAsia="Cambria" w:hAnsi="Cambria" w:cs="Cambria"/>
          <w:sz w:val="24"/>
          <w:szCs w:val="24"/>
          <w:lang w:val="fr-FR"/>
        </w:rPr>
        <w:t>origine et les réseaux sociaux. Comprendre la fragilité éducative, et plus généralement les facteurs de vulnérabilité d</w:t>
      </w:r>
      <w:r w:rsidR="00083B90">
        <w:rPr>
          <w:rFonts w:ascii="Cambria" w:eastAsia="Cambria" w:hAnsi="Cambria" w:cs="Cambria"/>
          <w:sz w:val="24"/>
          <w:szCs w:val="24"/>
          <w:lang w:val="fr-FR"/>
        </w:rPr>
        <w:t>’</w:t>
      </w:r>
      <w:r w:rsidRPr="0073503F">
        <w:rPr>
          <w:rFonts w:ascii="Cambria" w:eastAsia="Cambria" w:hAnsi="Cambria" w:cs="Cambria"/>
          <w:sz w:val="24"/>
          <w:szCs w:val="24"/>
          <w:lang w:val="fr-FR"/>
        </w:rPr>
        <w:t xml:space="preserve">un territoire, signifie également comprendre les risques menant au décrochage scolaire. Ce phénomène complexe comprend diverses situations, </w:t>
      </w:r>
      <w:proofErr w:type="gramStart"/>
      <w:r w:rsidRPr="0073503F">
        <w:rPr>
          <w:rFonts w:ascii="Cambria" w:eastAsia="Cambria" w:hAnsi="Cambria" w:cs="Cambria"/>
          <w:sz w:val="24"/>
          <w:szCs w:val="24"/>
          <w:lang w:val="fr-FR"/>
        </w:rPr>
        <w:t>notamment:</w:t>
      </w:r>
      <w:proofErr w:type="gramEnd"/>
    </w:p>
    <w:p w14:paraId="09724B19" w14:textId="259820A8" w:rsidR="0073503F" w:rsidRPr="009263C9" w:rsidRDefault="0073503F" w:rsidP="00B02822">
      <w:pPr>
        <w:pStyle w:val="Paragrafoelenco"/>
        <w:numPr>
          <w:ilvl w:val="0"/>
          <w:numId w:val="5"/>
        </w:numPr>
        <w:spacing w:after="0" w:line="240" w:lineRule="auto"/>
        <w:ind w:left="284" w:hanging="284"/>
        <w:jc w:val="both"/>
        <w:rPr>
          <w:rFonts w:ascii="Cambria" w:eastAsia="Cambria" w:hAnsi="Cambria" w:cs="Cambria"/>
          <w:sz w:val="24"/>
          <w:szCs w:val="24"/>
          <w:lang w:val="fr-FR"/>
        </w:rPr>
      </w:pPr>
      <w:r w:rsidRPr="009263C9">
        <w:rPr>
          <w:rFonts w:ascii="Cambria" w:eastAsia="Cambria" w:hAnsi="Cambria" w:cs="Cambria"/>
          <w:sz w:val="24"/>
          <w:szCs w:val="24"/>
          <w:lang w:val="fr-FR"/>
        </w:rPr>
        <w:t>Évasion : situation du mineur, bien qu</w:t>
      </w:r>
      <w:r w:rsidR="00083B90" w:rsidRPr="009263C9">
        <w:rPr>
          <w:rFonts w:ascii="Cambria" w:eastAsia="Cambria" w:hAnsi="Cambria" w:cs="Cambria"/>
          <w:sz w:val="24"/>
          <w:szCs w:val="24"/>
          <w:lang w:val="fr-FR"/>
        </w:rPr>
        <w:t>’</w:t>
      </w:r>
      <w:r w:rsidRPr="009263C9">
        <w:rPr>
          <w:rFonts w:ascii="Cambria" w:eastAsia="Cambria" w:hAnsi="Cambria" w:cs="Cambria"/>
          <w:sz w:val="24"/>
          <w:szCs w:val="24"/>
          <w:lang w:val="fr-FR"/>
        </w:rPr>
        <w:t>obligé de fréquenter l</w:t>
      </w:r>
      <w:r w:rsidR="00083B90" w:rsidRPr="009263C9">
        <w:rPr>
          <w:rFonts w:ascii="Cambria" w:eastAsia="Cambria" w:hAnsi="Cambria" w:cs="Cambria"/>
          <w:sz w:val="24"/>
          <w:szCs w:val="24"/>
          <w:lang w:val="fr-FR"/>
        </w:rPr>
        <w:t>’</w:t>
      </w:r>
      <w:r w:rsidRPr="009263C9">
        <w:rPr>
          <w:rFonts w:ascii="Cambria" w:eastAsia="Cambria" w:hAnsi="Cambria" w:cs="Cambria"/>
          <w:sz w:val="24"/>
          <w:szCs w:val="24"/>
          <w:lang w:val="fr-FR"/>
        </w:rPr>
        <w:t xml:space="preserve">école, qui ne rejoint jamais le circuit éducatif et demeure donc inconnu des institutions </w:t>
      </w:r>
      <w:proofErr w:type="gramStart"/>
      <w:r w:rsidRPr="009263C9">
        <w:rPr>
          <w:rFonts w:ascii="Cambria" w:eastAsia="Cambria" w:hAnsi="Cambria" w:cs="Cambria"/>
          <w:sz w:val="24"/>
          <w:szCs w:val="24"/>
          <w:lang w:val="fr-FR"/>
        </w:rPr>
        <w:t>scolaires;</w:t>
      </w:r>
      <w:proofErr w:type="gramEnd"/>
    </w:p>
    <w:p w14:paraId="00B7A739" w14:textId="10DDBC93" w:rsidR="0073503F" w:rsidRPr="009263C9" w:rsidRDefault="0073503F" w:rsidP="00B02822">
      <w:pPr>
        <w:pStyle w:val="Paragrafoelenco"/>
        <w:numPr>
          <w:ilvl w:val="0"/>
          <w:numId w:val="5"/>
        </w:numPr>
        <w:spacing w:after="0" w:line="240" w:lineRule="auto"/>
        <w:ind w:left="284" w:hanging="284"/>
        <w:jc w:val="both"/>
        <w:rPr>
          <w:rFonts w:ascii="Cambria" w:eastAsia="Cambria" w:hAnsi="Cambria" w:cs="Cambria"/>
          <w:sz w:val="24"/>
          <w:szCs w:val="24"/>
          <w:lang w:val="fr-FR"/>
        </w:rPr>
      </w:pPr>
      <w:r w:rsidRPr="009263C9">
        <w:rPr>
          <w:rFonts w:ascii="Cambria" w:eastAsia="Cambria" w:hAnsi="Cambria" w:cs="Cambria"/>
          <w:sz w:val="24"/>
          <w:szCs w:val="24"/>
          <w:lang w:val="fr-FR"/>
        </w:rPr>
        <w:t xml:space="preserve">Abandon : situation du mineur qui, après une certaine période de scolarisation, interrompt prématurément et de manière arbitraire sa </w:t>
      </w:r>
      <w:proofErr w:type="gramStart"/>
      <w:r w:rsidRPr="009263C9">
        <w:rPr>
          <w:rFonts w:ascii="Cambria" w:eastAsia="Cambria" w:hAnsi="Cambria" w:cs="Cambria"/>
          <w:sz w:val="24"/>
          <w:szCs w:val="24"/>
          <w:lang w:val="fr-FR"/>
        </w:rPr>
        <w:t>fréquentation;</w:t>
      </w:r>
      <w:proofErr w:type="gramEnd"/>
    </w:p>
    <w:p w14:paraId="2096DE78" w14:textId="4CC35AEC" w:rsidR="0073503F" w:rsidRPr="009263C9" w:rsidRDefault="0073503F" w:rsidP="00B02822">
      <w:pPr>
        <w:pStyle w:val="Paragrafoelenco"/>
        <w:numPr>
          <w:ilvl w:val="0"/>
          <w:numId w:val="5"/>
        </w:numPr>
        <w:spacing w:after="0" w:line="240" w:lineRule="auto"/>
        <w:ind w:left="284" w:hanging="284"/>
        <w:jc w:val="both"/>
        <w:rPr>
          <w:rFonts w:ascii="Cambria" w:eastAsia="Cambria" w:hAnsi="Cambria" w:cs="Cambria"/>
          <w:sz w:val="24"/>
          <w:szCs w:val="24"/>
          <w:lang w:val="fr-FR"/>
        </w:rPr>
      </w:pPr>
      <w:r w:rsidRPr="009263C9">
        <w:rPr>
          <w:rFonts w:ascii="Cambria" w:eastAsia="Cambria" w:hAnsi="Cambria" w:cs="Cambria"/>
          <w:sz w:val="24"/>
          <w:szCs w:val="24"/>
          <w:lang w:val="fr-FR"/>
        </w:rPr>
        <w:t xml:space="preserve">Fréquentation </w:t>
      </w:r>
      <w:proofErr w:type="gramStart"/>
      <w:r w:rsidRPr="009263C9">
        <w:rPr>
          <w:rFonts w:ascii="Cambria" w:eastAsia="Cambria" w:hAnsi="Cambria" w:cs="Cambria"/>
          <w:sz w:val="24"/>
          <w:szCs w:val="24"/>
          <w:lang w:val="fr-FR"/>
        </w:rPr>
        <w:t>irrégulière:</w:t>
      </w:r>
      <w:proofErr w:type="gramEnd"/>
      <w:r w:rsidRPr="009263C9">
        <w:rPr>
          <w:rFonts w:ascii="Cambria" w:eastAsia="Cambria" w:hAnsi="Cambria" w:cs="Cambria"/>
          <w:sz w:val="24"/>
          <w:szCs w:val="24"/>
          <w:lang w:val="fr-FR"/>
        </w:rPr>
        <w:t xml:space="preserve"> situation du mineur qui, sans abandonner complètement l</w:t>
      </w:r>
      <w:r w:rsidR="00083B90" w:rsidRPr="009263C9">
        <w:rPr>
          <w:rFonts w:ascii="Cambria" w:eastAsia="Cambria" w:hAnsi="Cambria" w:cs="Cambria"/>
          <w:sz w:val="24"/>
          <w:szCs w:val="24"/>
          <w:lang w:val="fr-FR"/>
        </w:rPr>
        <w:t>’</w:t>
      </w:r>
      <w:r w:rsidRPr="009263C9">
        <w:rPr>
          <w:rFonts w:ascii="Cambria" w:eastAsia="Cambria" w:hAnsi="Cambria" w:cs="Cambria"/>
          <w:sz w:val="24"/>
          <w:szCs w:val="24"/>
          <w:lang w:val="fr-FR"/>
        </w:rPr>
        <w:t>école, la fréquente de manière sporadique, compromettant ainsi la continuité du processus éducatif;</w:t>
      </w:r>
    </w:p>
    <w:p w14:paraId="56E1743D" w14:textId="76FA87B5" w:rsidR="0073503F" w:rsidRPr="009263C9" w:rsidRDefault="0073503F" w:rsidP="00B02822">
      <w:pPr>
        <w:pStyle w:val="Paragrafoelenco"/>
        <w:numPr>
          <w:ilvl w:val="0"/>
          <w:numId w:val="5"/>
        </w:numPr>
        <w:spacing w:after="0" w:line="240" w:lineRule="auto"/>
        <w:ind w:left="284" w:hanging="284"/>
        <w:jc w:val="both"/>
        <w:rPr>
          <w:rFonts w:ascii="Cambria" w:eastAsia="Cambria" w:hAnsi="Cambria" w:cs="Cambria"/>
          <w:sz w:val="24"/>
          <w:szCs w:val="24"/>
          <w:lang w:val="fr-FR"/>
        </w:rPr>
      </w:pPr>
      <w:r w:rsidRPr="009263C9">
        <w:rPr>
          <w:rFonts w:ascii="Cambria" w:eastAsia="Cambria" w:hAnsi="Cambria" w:cs="Cambria"/>
          <w:sz w:val="24"/>
          <w:szCs w:val="24"/>
          <w:lang w:val="fr-FR"/>
        </w:rPr>
        <w:t>Non-admission : élèves non admis à la classe suivante en raison d</w:t>
      </w:r>
      <w:r w:rsidR="00083B90" w:rsidRPr="009263C9">
        <w:rPr>
          <w:rFonts w:ascii="Cambria" w:eastAsia="Cambria" w:hAnsi="Cambria" w:cs="Cambria"/>
          <w:sz w:val="24"/>
          <w:szCs w:val="24"/>
          <w:lang w:val="fr-FR"/>
        </w:rPr>
        <w:t>’</w:t>
      </w:r>
      <w:r w:rsidRPr="009263C9">
        <w:rPr>
          <w:rFonts w:ascii="Cambria" w:eastAsia="Cambria" w:hAnsi="Cambria" w:cs="Cambria"/>
          <w:sz w:val="24"/>
          <w:szCs w:val="24"/>
          <w:lang w:val="fr-FR"/>
        </w:rPr>
        <w:t>absences, sans validation de l</w:t>
      </w:r>
      <w:r w:rsidR="00083B90" w:rsidRPr="009263C9">
        <w:rPr>
          <w:rFonts w:ascii="Cambria" w:eastAsia="Cambria" w:hAnsi="Cambria" w:cs="Cambria"/>
          <w:sz w:val="24"/>
          <w:szCs w:val="24"/>
          <w:lang w:val="fr-FR"/>
        </w:rPr>
        <w:t>’</w:t>
      </w:r>
      <w:r w:rsidRPr="009263C9">
        <w:rPr>
          <w:rFonts w:ascii="Cambria" w:eastAsia="Cambria" w:hAnsi="Cambria" w:cs="Cambria"/>
          <w:sz w:val="24"/>
          <w:szCs w:val="24"/>
          <w:lang w:val="fr-FR"/>
        </w:rPr>
        <w:t>année scolaire, ou élèves de 16 ans ne remplissant pas l</w:t>
      </w:r>
      <w:r w:rsidR="00083B90" w:rsidRPr="009263C9">
        <w:rPr>
          <w:rFonts w:ascii="Cambria" w:eastAsia="Cambria" w:hAnsi="Cambria" w:cs="Cambria"/>
          <w:sz w:val="24"/>
          <w:szCs w:val="24"/>
          <w:lang w:val="fr-FR"/>
        </w:rPr>
        <w:t>’</w:t>
      </w:r>
      <w:r w:rsidRPr="009263C9">
        <w:rPr>
          <w:rFonts w:ascii="Cambria" w:eastAsia="Cambria" w:hAnsi="Cambria" w:cs="Cambria"/>
          <w:sz w:val="24"/>
          <w:szCs w:val="24"/>
          <w:lang w:val="fr-FR"/>
        </w:rPr>
        <w:t>obligation scolaire.</w:t>
      </w:r>
    </w:p>
    <w:p w14:paraId="1020DE8B" w14:textId="13856CFB" w:rsidR="00A77EB8" w:rsidRPr="00076875" w:rsidRDefault="0073503F" w:rsidP="00B02822">
      <w:pPr>
        <w:spacing w:after="0" w:line="240" w:lineRule="auto"/>
        <w:ind w:firstLine="284"/>
        <w:jc w:val="both"/>
        <w:rPr>
          <w:rFonts w:ascii="Cambria" w:eastAsia="Cambria" w:hAnsi="Cambria" w:cs="Cambria"/>
          <w:sz w:val="24"/>
          <w:szCs w:val="24"/>
          <w:lang w:val="fr-FR"/>
        </w:rPr>
      </w:pPr>
      <w:r w:rsidRPr="0073503F">
        <w:rPr>
          <w:rFonts w:ascii="Cambria" w:eastAsia="Cambria" w:hAnsi="Cambria" w:cs="Cambria"/>
          <w:sz w:val="24"/>
          <w:szCs w:val="24"/>
          <w:lang w:val="fr-FR"/>
        </w:rPr>
        <w:t>La sortie prématurée du système éducatif est ainsi le résultat de l</w:t>
      </w:r>
      <w:r w:rsidR="00083B90">
        <w:rPr>
          <w:rFonts w:ascii="Cambria" w:eastAsia="Cambria" w:hAnsi="Cambria" w:cs="Cambria"/>
          <w:sz w:val="24"/>
          <w:szCs w:val="24"/>
          <w:lang w:val="fr-FR"/>
        </w:rPr>
        <w:t>’</w:t>
      </w:r>
      <w:r w:rsidRPr="0073503F">
        <w:rPr>
          <w:rFonts w:ascii="Cambria" w:eastAsia="Cambria" w:hAnsi="Cambria" w:cs="Cambria"/>
          <w:sz w:val="24"/>
          <w:szCs w:val="24"/>
          <w:lang w:val="fr-FR"/>
        </w:rPr>
        <w:t>interaction étroite entre les niveaux individuel, collectif, scolaire et territorial.</w:t>
      </w:r>
      <w:r w:rsidR="00DB205D">
        <w:rPr>
          <w:rFonts w:ascii="Cambria" w:eastAsia="Cambria" w:hAnsi="Cambria" w:cs="Cambria"/>
          <w:sz w:val="24"/>
          <w:szCs w:val="24"/>
          <w:lang w:val="fr-FR"/>
        </w:rPr>
        <w:t xml:space="preserve"> </w:t>
      </w:r>
      <w:r w:rsidRPr="00076875">
        <w:rPr>
          <w:rFonts w:ascii="Cambria" w:eastAsia="Cambria" w:hAnsi="Cambria" w:cs="Cambria"/>
          <w:sz w:val="24"/>
          <w:szCs w:val="24"/>
          <w:lang w:val="fr-FR"/>
        </w:rPr>
        <w:t>Les paragraphes suivants présentent une étude empirique menée à Catane, une ville où la fragilité socio-territoriale est répandue, et où le taux de décrochage scolaire est significatif. La recherche est divisée en deux parties. La première concerne l</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analyse socio-</w:t>
      </w:r>
      <w:r w:rsidRPr="00076875">
        <w:rPr>
          <w:rFonts w:ascii="Cambria" w:eastAsia="Cambria" w:hAnsi="Cambria" w:cs="Cambria"/>
          <w:sz w:val="24"/>
          <w:szCs w:val="24"/>
          <w:lang w:val="fr-FR"/>
        </w:rPr>
        <w:lastRenderedPageBreak/>
        <w:t>territoriale de la ville de Catane pour cartographier la répartition de la vulnérabilité dans les différents quartiers, basée sur des données de l</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Institut National de Statistique (</w:t>
      </w:r>
      <w:proofErr w:type="spellStart"/>
      <w:r w:rsidRPr="00076875">
        <w:rPr>
          <w:rFonts w:ascii="Cambria" w:eastAsia="Cambria" w:hAnsi="Cambria" w:cs="Cambria"/>
          <w:sz w:val="24"/>
          <w:szCs w:val="24"/>
          <w:lang w:val="fr-FR"/>
        </w:rPr>
        <w:t>Istat</w:t>
      </w:r>
      <w:proofErr w:type="spellEnd"/>
      <w:r w:rsidRPr="00076875">
        <w:rPr>
          <w:rFonts w:ascii="Cambria" w:eastAsia="Cambria" w:hAnsi="Cambria" w:cs="Cambria"/>
          <w:sz w:val="24"/>
          <w:szCs w:val="24"/>
          <w:lang w:val="fr-FR"/>
        </w:rPr>
        <w:t>) et réalisée via des logiciels de cartographie numérique (SIG). La seconde partie, utilisant des questionnaires et des groupes de discussion, explore les principaux facteurs influençant le décrochage scolaire.</w:t>
      </w:r>
    </w:p>
    <w:p w14:paraId="58062FC5" w14:textId="77777777" w:rsidR="00A77EB8" w:rsidRDefault="00A77EB8" w:rsidP="00B02822">
      <w:pPr>
        <w:spacing w:after="0" w:line="240" w:lineRule="auto"/>
        <w:jc w:val="both"/>
        <w:rPr>
          <w:rFonts w:ascii="Cambria" w:eastAsia="Cambria" w:hAnsi="Cambria" w:cs="Cambria"/>
          <w:sz w:val="24"/>
          <w:szCs w:val="24"/>
          <w:lang w:val="fr-FR"/>
        </w:rPr>
      </w:pPr>
    </w:p>
    <w:p w14:paraId="27149DAA" w14:textId="77777777" w:rsidR="00B02822" w:rsidRPr="00076875" w:rsidRDefault="00B02822" w:rsidP="00B02822">
      <w:pPr>
        <w:spacing w:after="0" w:line="240" w:lineRule="auto"/>
        <w:jc w:val="both"/>
        <w:rPr>
          <w:rFonts w:ascii="Cambria" w:eastAsia="Cambria" w:hAnsi="Cambria" w:cs="Cambria"/>
          <w:sz w:val="24"/>
          <w:szCs w:val="24"/>
          <w:lang w:val="fr-FR"/>
        </w:rPr>
      </w:pPr>
    </w:p>
    <w:p w14:paraId="72328E89" w14:textId="5CDADE62" w:rsidR="00CC0324" w:rsidRPr="00B02822" w:rsidRDefault="00CC0324" w:rsidP="00B02822">
      <w:pPr>
        <w:pStyle w:val="Paragrafoelenco"/>
        <w:numPr>
          <w:ilvl w:val="0"/>
          <w:numId w:val="12"/>
        </w:numPr>
        <w:spacing w:after="0" w:line="240" w:lineRule="auto"/>
        <w:jc w:val="both"/>
        <w:rPr>
          <w:rFonts w:ascii="Cambria" w:eastAsia="Cambria" w:hAnsi="Cambria" w:cs="Cambria"/>
          <w:b/>
          <w:sz w:val="24"/>
          <w:szCs w:val="24"/>
          <w:lang w:val="fr-FR"/>
        </w:rPr>
      </w:pPr>
      <w:r w:rsidRPr="00B02822">
        <w:rPr>
          <w:rFonts w:ascii="Cambria" w:eastAsia="Cambria" w:hAnsi="Cambria" w:cs="Cambria"/>
          <w:b/>
          <w:sz w:val="24"/>
          <w:szCs w:val="24"/>
          <w:lang w:val="fr-FR"/>
        </w:rPr>
        <w:t>Décrochage scolaire et fragilité socio-</w:t>
      </w:r>
      <w:proofErr w:type="gramStart"/>
      <w:r w:rsidRPr="00B02822">
        <w:rPr>
          <w:rFonts w:ascii="Cambria" w:eastAsia="Cambria" w:hAnsi="Cambria" w:cs="Cambria"/>
          <w:b/>
          <w:sz w:val="24"/>
          <w:szCs w:val="24"/>
          <w:lang w:val="fr-FR"/>
        </w:rPr>
        <w:t>territoriale:</w:t>
      </w:r>
      <w:proofErr w:type="gramEnd"/>
      <w:r w:rsidRPr="00B02822">
        <w:rPr>
          <w:rFonts w:ascii="Cambria" w:eastAsia="Cambria" w:hAnsi="Cambria" w:cs="Cambria"/>
          <w:b/>
          <w:sz w:val="24"/>
          <w:szCs w:val="24"/>
          <w:lang w:val="fr-FR"/>
        </w:rPr>
        <w:t xml:space="preserve"> le cas de Catane</w:t>
      </w:r>
    </w:p>
    <w:p w14:paraId="32438DB6" w14:textId="77777777" w:rsidR="00B02822" w:rsidRPr="00B02822" w:rsidRDefault="00B02822" w:rsidP="00B02822">
      <w:pPr>
        <w:pStyle w:val="Paragrafoelenco"/>
        <w:spacing w:after="0" w:line="240" w:lineRule="auto"/>
        <w:jc w:val="both"/>
        <w:rPr>
          <w:rFonts w:ascii="Cambria" w:eastAsia="Cambria" w:hAnsi="Cambria" w:cs="Cambria"/>
          <w:b/>
          <w:sz w:val="24"/>
          <w:szCs w:val="24"/>
          <w:lang w:val="fr-FR"/>
        </w:rPr>
      </w:pPr>
    </w:p>
    <w:p w14:paraId="63A9280B" w14:textId="677F7732" w:rsidR="00CC0324" w:rsidRPr="00076875" w:rsidRDefault="00CC0324" w:rsidP="00B02822">
      <w:pPr>
        <w:spacing w:after="0" w:line="240" w:lineRule="auto"/>
        <w:ind w:firstLine="284"/>
        <w:jc w:val="both"/>
        <w:rPr>
          <w:rFonts w:ascii="Cambria" w:eastAsia="Cambria" w:hAnsi="Cambria" w:cs="Cambria"/>
          <w:bCs/>
          <w:sz w:val="24"/>
          <w:szCs w:val="24"/>
          <w:lang w:val="fr-FR"/>
        </w:rPr>
      </w:pPr>
      <w:r w:rsidRPr="00076875">
        <w:rPr>
          <w:rFonts w:ascii="Cambria" w:eastAsia="Cambria" w:hAnsi="Cambria" w:cs="Cambria"/>
          <w:bCs/>
          <w:sz w:val="24"/>
          <w:szCs w:val="24"/>
          <w:lang w:val="fr-FR"/>
        </w:rPr>
        <w:t>En 2021, selon le Ministère de l</w:t>
      </w:r>
      <w:r w:rsidR="00083B90">
        <w:rPr>
          <w:rFonts w:ascii="Cambria" w:eastAsia="Cambria" w:hAnsi="Cambria" w:cs="Cambria"/>
          <w:bCs/>
          <w:sz w:val="24"/>
          <w:szCs w:val="24"/>
          <w:lang w:val="fr-FR"/>
        </w:rPr>
        <w:t>’</w:t>
      </w:r>
      <w:r w:rsidRPr="00076875">
        <w:rPr>
          <w:rFonts w:ascii="Cambria" w:eastAsia="Cambria" w:hAnsi="Cambria" w:cs="Cambria"/>
          <w:bCs/>
          <w:sz w:val="24"/>
          <w:szCs w:val="24"/>
          <w:lang w:val="fr-FR"/>
        </w:rPr>
        <w:t>Éducation en Italie, quatre régions situées dans le Sud, dont la Sicile (21,1</w:t>
      </w:r>
      <w:r w:rsidR="00F73F50">
        <w:rPr>
          <w:rFonts w:ascii="Cambria" w:eastAsia="Cambria" w:hAnsi="Cambria" w:cs="Cambria"/>
          <w:bCs/>
          <w:sz w:val="24"/>
          <w:szCs w:val="24"/>
          <w:lang w:val="fr-FR"/>
        </w:rPr>
        <w:t>%</w:t>
      </w:r>
      <w:r w:rsidRPr="00076875">
        <w:rPr>
          <w:rFonts w:ascii="Cambria" w:eastAsia="Cambria" w:hAnsi="Cambria" w:cs="Cambria"/>
          <w:bCs/>
          <w:sz w:val="24"/>
          <w:szCs w:val="24"/>
          <w:lang w:val="fr-FR"/>
        </w:rPr>
        <w:t xml:space="preserve">), présentent les pourcentages les plus élevés de décrochage </w:t>
      </w:r>
      <w:proofErr w:type="gramStart"/>
      <w:r w:rsidRPr="00076875">
        <w:rPr>
          <w:rFonts w:ascii="Cambria" w:eastAsia="Cambria" w:hAnsi="Cambria" w:cs="Cambria"/>
          <w:bCs/>
          <w:sz w:val="24"/>
          <w:szCs w:val="24"/>
          <w:lang w:val="fr-FR"/>
        </w:rPr>
        <w:t>scolaire:</w:t>
      </w:r>
      <w:proofErr w:type="gramEnd"/>
      <w:r w:rsidRPr="00076875">
        <w:rPr>
          <w:rFonts w:ascii="Cambria" w:eastAsia="Cambria" w:hAnsi="Cambria" w:cs="Cambria"/>
          <w:bCs/>
          <w:sz w:val="24"/>
          <w:szCs w:val="24"/>
          <w:lang w:val="fr-FR"/>
        </w:rPr>
        <w:t xml:space="preserve"> la Sicile, les Pouilles (17,6</w:t>
      </w:r>
      <w:r w:rsidR="00F73F50">
        <w:rPr>
          <w:rFonts w:ascii="Cambria" w:eastAsia="Cambria" w:hAnsi="Cambria" w:cs="Cambria"/>
          <w:bCs/>
          <w:sz w:val="24"/>
          <w:szCs w:val="24"/>
          <w:lang w:val="fr-FR"/>
        </w:rPr>
        <w:t>%</w:t>
      </w:r>
      <w:r w:rsidRPr="00076875">
        <w:rPr>
          <w:rFonts w:ascii="Cambria" w:eastAsia="Cambria" w:hAnsi="Cambria" w:cs="Cambria"/>
          <w:bCs/>
          <w:sz w:val="24"/>
          <w:szCs w:val="24"/>
          <w:lang w:val="fr-FR"/>
        </w:rPr>
        <w:t>), la Campanie (16,4</w:t>
      </w:r>
      <w:r w:rsidR="00F73F50">
        <w:rPr>
          <w:rFonts w:ascii="Cambria" w:eastAsia="Cambria" w:hAnsi="Cambria" w:cs="Cambria"/>
          <w:bCs/>
          <w:sz w:val="24"/>
          <w:szCs w:val="24"/>
          <w:lang w:val="fr-FR"/>
        </w:rPr>
        <w:t>%</w:t>
      </w:r>
      <w:r w:rsidRPr="00076875">
        <w:rPr>
          <w:rFonts w:ascii="Cambria" w:eastAsia="Cambria" w:hAnsi="Cambria" w:cs="Cambria"/>
          <w:bCs/>
          <w:sz w:val="24"/>
          <w:szCs w:val="24"/>
          <w:lang w:val="fr-FR"/>
        </w:rPr>
        <w:t>) et la Calabre (14,0</w:t>
      </w:r>
      <w:r w:rsidR="00F73F50">
        <w:rPr>
          <w:rFonts w:ascii="Cambria" w:eastAsia="Cambria" w:hAnsi="Cambria" w:cs="Cambria"/>
          <w:bCs/>
          <w:sz w:val="24"/>
          <w:szCs w:val="24"/>
          <w:lang w:val="fr-FR"/>
        </w:rPr>
        <w:t>%</w:t>
      </w:r>
      <w:r w:rsidRPr="00076875">
        <w:rPr>
          <w:rFonts w:ascii="Cambria" w:eastAsia="Cambria" w:hAnsi="Cambria" w:cs="Cambria"/>
          <w:bCs/>
          <w:sz w:val="24"/>
          <w:szCs w:val="24"/>
          <w:lang w:val="fr-FR"/>
        </w:rPr>
        <w:t>). Une forte disparité régionale apparaît donc, avec un désavantage marqué dans le Sud de l</w:t>
      </w:r>
      <w:r w:rsidR="00083B90">
        <w:rPr>
          <w:rFonts w:ascii="Cambria" w:eastAsia="Cambria" w:hAnsi="Cambria" w:cs="Cambria"/>
          <w:bCs/>
          <w:sz w:val="24"/>
          <w:szCs w:val="24"/>
          <w:lang w:val="fr-FR"/>
        </w:rPr>
        <w:t>’</w:t>
      </w:r>
      <w:r w:rsidRPr="00076875">
        <w:rPr>
          <w:rFonts w:ascii="Cambria" w:eastAsia="Cambria" w:hAnsi="Cambria" w:cs="Cambria"/>
          <w:bCs/>
          <w:sz w:val="24"/>
          <w:szCs w:val="24"/>
          <w:lang w:val="fr-FR"/>
        </w:rPr>
        <w:t>Italie.</w:t>
      </w:r>
    </w:p>
    <w:p w14:paraId="13B9EADA" w14:textId="48F7DA53" w:rsidR="00CC0324" w:rsidRPr="00076875" w:rsidRDefault="00CC0324" w:rsidP="00B02822">
      <w:pPr>
        <w:spacing w:after="0" w:line="240" w:lineRule="auto"/>
        <w:ind w:firstLine="284"/>
        <w:jc w:val="both"/>
        <w:rPr>
          <w:rFonts w:ascii="Cambria" w:eastAsia="Cambria" w:hAnsi="Cambria" w:cs="Cambria"/>
          <w:bCs/>
          <w:sz w:val="24"/>
          <w:szCs w:val="24"/>
          <w:lang w:val="fr-FR"/>
        </w:rPr>
      </w:pPr>
      <w:r w:rsidRPr="00076875">
        <w:rPr>
          <w:rFonts w:ascii="Cambria" w:eastAsia="Cambria" w:hAnsi="Cambria" w:cs="Cambria"/>
          <w:bCs/>
          <w:sz w:val="24"/>
          <w:szCs w:val="24"/>
          <w:lang w:val="fr-FR"/>
        </w:rPr>
        <w:t>La Sicile se distingue par un taux élevé de décrochage explicite, soit la non-fréquentation, la fréquentation incomplète ou irrégulière des établissements scolaires par les élèves. Selon l</w:t>
      </w:r>
      <w:r w:rsidR="00083B90">
        <w:rPr>
          <w:rFonts w:ascii="Cambria" w:eastAsia="Cambria" w:hAnsi="Cambria" w:cs="Cambria"/>
          <w:bCs/>
          <w:sz w:val="24"/>
          <w:szCs w:val="24"/>
          <w:lang w:val="fr-FR"/>
        </w:rPr>
        <w:t>’</w:t>
      </w:r>
      <w:r w:rsidRPr="00076875">
        <w:rPr>
          <w:rFonts w:ascii="Cambria" w:eastAsia="Cambria" w:hAnsi="Cambria" w:cs="Cambria"/>
          <w:bCs/>
          <w:sz w:val="24"/>
          <w:szCs w:val="24"/>
          <w:lang w:val="fr-FR"/>
        </w:rPr>
        <w:t>indicateur des</w:t>
      </w:r>
      <w:proofErr w:type="gramStart"/>
      <w:r w:rsidRPr="00076875">
        <w:rPr>
          <w:rFonts w:ascii="Cambria" w:eastAsia="Cambria" w:hAnsi="Cambria" w:cs="Cambria"/>
          <w:bCs/>
          <w:sz w:val="24"/>
          <w:szCs w:val="24"/>
          <w:lang w:val="fr-FR"/>
        </w:rPr>
        <w:t xml:space="preserve"> </w:t>
      </w:r>
      <w:r w:rsidR="005F3136">
        <w:rPr>
          <w:rFonts w:ascii="Cambria" w:eastAsia="Cambria" w:hAnsi="Cambria" w:cs="Cambria"/>
          <w:bCs/>
          <w:sz w:val="24"/>
          <w:szCs w:val="24"/>
          <w:lang w:val="fr-FR"/>
        </w:rPr>
        <w:t>«</w:t>
      </w:r>
      <w:proofErr w:type="spellStart"/>
      <w:r w:rsidRPr="005F3136">
        <w:rPr>
          <w:rFonts w:ascii="Cambria" w:eastAsia="Cambria" w:hAnsi="Cambria" w:cs="Cambria"/>
          <w:bCs/>
          <w:i/>
          <w:iCs/>
          <w:sz w:val="24"/>
          <w:szCs w:val="24"/>
          <w:lang w:val="fr-FR"/>
        </w:rPr>
        <w:t>Early</w:t>
      </w:r>
      <w:proofErr w:type="spellEnd"/>
      <w:proofErr w:type="gramEnd"/>
      <w:r w:rsidRPr="005F3136">
        <w:rPr>
          <w:rFonts w:ascii="Cambria" w:eastAsia="Cambria" w:hAnsi="Cambria" w:cs="Cambria"/>
          <w:bCs/>
          <w:i/>
          <w:iCs/>
          <w:sz w:val="24"/>
          <w:szCs w:val="24"/>
          <w:lang w:val="fr-FR"/>
        </w:rPr>
        <w:t xml:space="preserve"> </w:t>
      </w:r>
      <w:proofErr w:type="spellStart"/>
      <w:r w:rsidRPr="005F3136">
        <w:rPr>
          <w:rFonts w:ascii="Cambria" w:eastAsia="Cambria" w:hAnsi="Cambria" w:cs="Cambria"/>
          <w:bCs/>
          <w:i/>
          <w:iCs/>
          <w:sz w:val="24"/>
          <w:szCs w:val="24"/>
          <w:lang w:val="fr-FR"/>
        </w:rPr>
        <w:t>Leavers</w:t>
      </w:r>
      <w:proofErr w:type="spellEnd"/>
      <w:r w:rsidRPr="005F3136">
        <w:rPr>
          <w:rFonts w:ascii="Cambria" w:eastAsia="Cambria" w:hAnsi="Cambria" w:cs="Cambria"/>
          <w:bCs/>
          <w:i/>
          <w:iCs/>
          <w:sz w:val="24"/>
          <w:szCs w:val="24"/>
          <w:lang w:val="fr-FR"/>
        </w:rPr>
        <w:t xml:space="preserve"> </w:t>
      </w:r>
      <w:proofErr w:type="spellStart"/>
      <w:r w:rsidRPr="005F3136">
        <w:rPr>
          <w:rFonts w:ascii="Cambria" w:eastAsia="Cambria" w:hAnsi="Cambria" w:cs="Cambria"/>
          <w:bCs/>
          <w:i/>
          <w:iCs/>
          <w:sz w:val="24"/>
          <w:szCs w:val="24"/>
          <w:lang w:val="fr-FR"/>
        </w:rPr>
        <w:t>from</w:t>
      </w:r>
      <w:proofErr w:type="spellEnd"/>
      <w:r w:rsidRPr="005F3136">
        <w:rPr>
          <w:rFonts w:ascii="Cambria" w:eastAsia="Cambria" w:hAnsi="Cambria" w:cs="Cambria"/>
          <w:bCs/>
          <w:i/>
          <w:iCs/>
          <w:sz w:val="24"/>
          <w:szCs w:val="24"/>
          <w:lang w:val="fr-FR"/>
        </w:rPr>
        <w:t xml:space="preserve"> </w:t>
      </w:r>
      <w:proofErr w:type="spellStart"/>
      <w:r w:rsidRPr="005F3136">
        <w:rPr>
          <w:rFonts w:ascii="Cambria" w:eastAsia="Cambria" w:hAnsi="Cambria" w:cs="Cambria"/>
          <w:bCs/>
          <w:i/>
          <w:iCs/>
          <w:sz w:val="24"/>
          <w:szCs w:val="24"/>
          <w:lang w:val="fr-FR"/>
        </w:rPr>
        <w:t>Education</w:t>
      </w:r>
      <w:proofErr w:type="spellEnd"/>
      <w:r w:rsidRPr="005F3136">
        <w:rPr>
          <w:rFonts w:ascii="Cambria" w:eastAsia="Cambria" w:hAnsi="Cambria" w:cs="Cambria"/>
          <w:bCs/>
          <w:i/>
          <w:iCs/>
          <w:sz w:val="24"/>
          <w:szCs w:val="24"/>
          <w:lang w:val="fr-FR"/>
        </w:rPr>
        <w:t xml:space="preserve"> and Training</w:t>
      </w:r>
      <w:r w:rsidR="005F3136">
        <w:rPr>
          <w:rFonts w:ascii="Cambria" w:eastAsia="Cambria" w:hAnsi="Cambria" w:cs="Cambria"/>
          <w:bCs/>
          <w:sz w:val="24"/>
          <w:szCs w:val="24"/>
          <w:lang w:val="fr-FR"/>
        </w:rPr>
        <w:t>»</w:t>
      </w:r>
      <w:r w:rsidRPr="00076875">
        <w:rPr>
          <w:rFonts w:ascii="Cambria" w:eastAsia="Cambria" w:hAnsi="Cambria" w:cs="Cambria"/>
          <w:bCs/>
          <w:sz w:val="24"/>
          <w:szCs w:val="24"/>
          <w:lang w:val="fr-FR"/>
        </w:rPr>
        <w:t xml:space="preserve"> (ELET) – mesurant la part des jeunes de 18 à 24 ans ayant au plus le diplôme d</w:t>
      </w:r>
      <w:r w:rsidR="00083B90">
        <w:rPr>
          <w:rFonts w:ascii="Cambria" w:eastAsia="Cambria" w:hAnsi="Cambria" w:cs="Cambria"/>
          <w:bCs/>
          <w:sz w:val="24"/>
          <w:szCs w:val="24"/>
          <w:lang w:val="fr-FR"/>
        </w:rPr>
        <w:t>’</w:t>
      </w:r>
      <w:r w:rsidRPr="00076875">
        <w:rPr>
          <w:rFonts w:ascii="Cambria" w:eastAsia="Cambria" w:hAnsi="Cambria" w:cs="Cambria"/>
          <w:bCs/>
          <w:sz w:val="24"/>
          <w:szCs w:val="24"/>
          <w:lang w:val="fr-FR"/>
        </w:rPr>
        <w:t>études secondaires de premier cycle ou une qualification courte – la Sicile enregistre un taux de 19,4</w:t>
      </w:r>
      <w:r w:rsidR="00F73F50">
        <w:rPr>
          <w:rFonts w:ascii="Cambria" w:eastAsia="Cambria" w:hAnsi="Cambria" w:cs="Cambria"/>
          <w:bCs/>
          <w:sz w:val="24"/>
          <w:szCs w:val="24"/>
          <w:lang w:val="fr-FR"/>
        </w:rPr>
        <w:t>%</w:t>
      </w:r>
      <w:r w:rsidRPr="00076875">
        <w:rPr>
          <w:rFonts w:ascii="Cambria" w:eastAsia="Cambria" w:hAnsi="Cambria" w:cs="Cambria"/>
          <w:bCs/>
          <w:sz w:val="24"/>
          <w:szCs w:val="24"/>
          <w:lang w:val="fr-FR"/>
        </w:rPr>
        <w:t>, contre 13,1</w:t>
      </w:r>
      <w:r w:rsidR="00F73F50">
        <w:rPr>
          <w:rFonts w:ascii="Cambria" w:eastAsia="Cambria" w:hAnsi="Cambria" w:cs="Cambria"/>
          <w:bCs/>
          <w:sz w:val="24"/>
          <w:szCs w:val="24"/>
          <w:lang w:val="fr-FR"/>
        </w:rPr>
        <w:t>%</w:t>
      </w:r>
      <w:r w:rsidRPr="00076875">
        <w:rPr>
          <w:rFonts w:ascii="Cambria" w:eastAsia="Cambria" w:hAnsi="Cambria" w:cs="Cambria"/>
          <w:bCs/>
          <w:sz w:val="24"/>
          <w:szCs w:val="24"/>
          <w:lang w:val="fr-FR"/>
        </w:rPr>
        <w:t xml:space="preserve"> pour l</w:t>
      </w:r>
      <w:r w:rsidR="00083B90">
        <w:rPr>
          <w:rFonts w:ascii="Cambria" w:eastAsia="Cambria" w:hAnsi="Cambria" w:cs="Cambria"/>
          <w:bCs/>
          <w:sz w:val="24"/>
          <w:szCs w:val="24"/>
          <w:lang w:val="fr-FR"/>
        </w:rPr>
        <w:t>’</w:t>
      </w:r>
      <w:r w:rsidRPr="00076875">
        <w:rPr>
          <w:rFonts w:ascii="Cambria" w:eastAsia="Cambria" w:hAnsi="Cambria" w:cs="Cambria"/>
          <w:bCs/>
          <w:sz w:val="24"/>
          <w:szCs w:val="24"/>
          <w:lang w:val="fr-FR"/>
        </w:rPr>
        <w:t>Italie (données Eurostat 2021). Une autre mesure du décrochage scolaire explicite est l</w:t>
      </w:r>
      <w:r w:rsidR="00083B90">
        <w:rPr>
          <w:rFonts w:ascii="Cambria" w:eastAsia="Cambria" w:hAnsi="Cambria" w:cs="Cambria"/>
          <w:bCs/>
          <w:sz w:val="24"/>
          <w:szCs w:val="24"/>
          <w:lang w:val="fr-FR"/>
        </w:rPr>
        <w:t>’</w:t>
      </w:r>
      <w:r w:rsidRPr="00076875">
        <w:rPr>
          <w:rFonts w:ascii="Cambria" w:eastAsia="Cambria" w:hAnsi="Cambria" w:cs="Cambria"/>
          <w:bCs/>
          <w:sz w:val="24"/>
          <w:szCs w:val="24"/>
          <w:lang w:val="fr-FR"/>
        </w:rPr>
        <w:t>abandon scolaire</w:t>
      </w:r>
      <w:r w:rsidR="0014550D">
        <w:rPr>
          <w:rStyle w:val="Rimandonotaapidipagina"/>
          <w:rFonts w:ascii="Cambria" w:eastAsia="Cambria" w:hAnsi="Cambria" w:cs="Cambria"/>
          <w:bCs/>
          <w:sz w:val="24"/>
          <w:szCs w:val="24"/>
          <w:lang w:val="fr-FR"/>
        </w:rPr>
        <w:footnoteReference w:id="2"/>
      </w:r>
      <w:r w:rsidRPr="00076875">
        <w:rPr>
          <w:rFonts w:ascii="Cambria" w:eastAsia="Cambria" w:hAnsi="Cambria" w:cs="Cambria"/>
          <w:bCs/>
          <w:sz w:val="24"/>
          <w:szCs w:val="24"/>
          <w:lang w:val="fr-FR"/>
        </w:rPr>
        <w:t xml:space="preserve"> global dans chaque cycle, calculée par le Ministère de l</w:t>
      </w:r>
      <w:r w:rsidR="00083B90">
        <w:rPr>
          <w:rFonts w:ascii="Cambria" w:eastAsia="Cambria" w:hAnsi="Cambria" w:cs="Cambria"/>
          <w:bCs/>
          <w:sz w:val="24"/>
          <w:szCs w:val="24"/>
          <w:lang w:val="fr-FR"/>
        </w:rPr>
        <w:t>’</w:t>
      </w:r>
      <w:r w:rsidRPr="00076875">
        <w:rPr>
          <w:rFonts w:ascii="Cambria" w:eastAsia="Cambria" w:hAnsi="Cambria" w:cs="Cambria"/>
          <w:bCs/>
          <w:sz w:val="24"/>
          <w:szCs w:val="24"/>
          <w:lang w:val="fr-FR"/>
        </w:rPr>
        <w:t>Éducation sur la base du Registre National des Étudiants.</w:t>
      </w:r>
    </w:p>
    <w:p w14:paraId="0DE59A6A" w14:textId="3B9476D5" w:rsidR="00CC0324" w:rsidRPr="00076875" w:rsidRDefault="00CC0324" w:rsidP="00B02822">
      <w:pPr>
        <w:spacing w:after="0" w:line="240" w:lineRule="auto"/>
        <w:ind w:firstLine="284"/>
        <w:jc w:val="both"/>
        <w:rPr>
          <w:rFonts w:ascii="Cambria" w:eastAsia="Cambria" w:hAnsi="Cambria" w:cs="Cambria"/>
          <w:bCs/>
          <w:sz w:val="24"/>
          <w:szCs w:val="24"/>
          <w:lang w:val="fr-FR"/>
        </w:rPr>
      </w:pPr>
      <w:r w:rsidRPr="00076875">
        <w:rPr>
          <w:rFonts w:ascii="Cambria" w:eastAsia="Cambria" w:hAnsi="Cambria" w:cs="Cambria"/>
          <w:bCs/>
          <w:sz w:val="24"/>
          <w:szCs w:val="24"/>
          <w:lang w:val="fr-FR"/>
        </w:rPr>
        <w:t>En 2020-2021, la province de Catane figure parmi les cinq premières en Sicile pour le pourcentage d</w:t>
      </w:r>
      <w:r w:rsidR="00083B90">
        <w:rPr>
          <w:rFonts w:ascii="Cambria" w:eastAsia="Cambria" w:hAnsi="Cambria" w:cs="Cambria"/>
          <w:bCs/>
          <w:sz w:val="24"/>
          <w:szCs w:val="24"/>
          <w:lang w:val="fr-FR"/>
        </w:rPr>
        <w:t>’</w:t>
      </w:r>
      <w:r w:rsidRPr="00076875">
        <w:rPr>
          <w:rFonts w:ascii="Cambria" w:eastAsia="Cambria" w:hAnsi="Cambria" w:cs="Cambria"/>
          <w:bCs/>
          <w:sz w:val="24"/>
          <w:szCs w:val="24"/>
          <w:lang w:val="fr-FR"/>
        </w:rPr>
        <w:t>abandons sur le total des élèves inscrits (2,7</w:t>
      </w:r>
      <w:r w:rsidR="00F73F50">
        <w:rPr>
          <w:rFonts w:ascii="Cambria" w:eastAsia="Cambria" w:hAnsi="Cambria" w:cs="Cambria"/>
          <w:bCs/>
          <w:sz w:val="24"/>
          <w:szCs w:val="24"/>
          <w:lang w:val="fr-FR"/>
        </w:rPr>
        <w:t>%</w:t>
      </w:r>
      <w:r w:rsidRPr="00076875">
        <w:rPr>
          <w:rFonts w:ascii="Cambria" w:eastAsia="Cambria" w:hAnsi="Cambria" w:cs="Cambria"/>
          <w:bCs/>
          <w:sz w:val="24"/>
          <w:szCs w:val="24"/>
          <w:lang w:val="fr-FR"/>
        </w:rPr>
        <w:t>), après Raguse (4,3</w:t>
      </w:r>
      <w:r w:rsidR="00F73F50">
        <w:rPr>
          <w:rFonts w:ascii="Cambria" w:eastAsia="Cambria" w:hAnsi="Cambria" w:cs="Cambria"/>
          <w:bCs/>
          <w:sz w:val="24"/>
          <w:szCs w:val="24"/>
          <w:lang w:val="fr-FR"/>
        </w:rPr>
        <w:t>%</w:t>
      </w:r>
      <w:r w:rsidRPr="00076875">
        <w:rPr>
          <w:rFonts w:ascii="Cambria" w:eastAsia="Cambria" w:hAnsi="Cambria" w:cs="Cambria"/>
          <w:bCs/>
          <w:sz w:val="24"/>
          <w:szCs w:val="24"/>
          <w:lang w:val="fr-FR"/>
        </w:rPr>
        <w:t>), Syracuse (2,9</w:t>
      </w:r>
      <w:r w:rsidR="00F73F50">
        <w:rPr>
          <w:rFonts w:ascii="Cambria" w:eastAsia="Cambria" w:hAnsi="Cambria" w:cs="Cambria"/>
          <w:bCs/>
          <w:sz w:val="24"/>
          <w:szCs w:val="24"/>
          <w:lang w:val="fr-FR"/>
        </w:rPr>
        <w:t>%</w:t>
      </w:r>
      <w:r w:rsidRPr="00076875">
        <w:rPr>
          <w:rFonts w:ascii="Cambria" w:eastAsia="Cambria" w:hAnsi="Cambria" w:cs="Cambria"/>
          <w:bCs/>
          <w:sz w:val="24"/>
          <w:szCs w:val="24"/>
          <w:lang w:val="fr-FR"/>
        </w:rPr>
        <w:t>) et Enna (2,8</w:t>
      </w:r>
      <w:r w:rsidR="00F73F50">
        <w:rPr>
          <w:rFonts w:ascii="Cambria" w:eastAsia="Cambria" w:hAnsi="Cambria" w:cs="Cambria"/>
          <w:bCs/>
          <w:sz w:val="24"/>
          <w:szCs w:val="24"/>
          <w:lang w:val="fr-FR"/>
        </w:rPr>
        <w:t>%</w:t>
      </w:r>
      <w:r w:rsidRPr="00076875">
        <w:rPr>
          <w:rFonts w:ascii="Cambria" w:eastAsia="Cambria" w:hAnsi="Cambria" w:cs="Cambria"/>
          <w:bCs/>
          <w:sz w:val="24"/>
          <w:szCs w:val="24"/>
          <w:lang w:val="fr-FR"/>
        </w:rPr>
        <w:t xml:space="preserve">) (données de </w:t>
      </w:r>
      <w:r w:rsidRPr="009263C9">
        <w:rPr>
          <w:rFonts w:ascii="Cambria" w:eastAsia="Cambria" w:hAnsi="Cambria" w:cs="Cambria"/>
          <w:bCs/>
          <w:i/>
          <w:iCs/>
          <w:sz w:val="24"/>
          <w:szCs w:val="24"/>
          <w:lang w:val="fr-FR"/>
        </w:rPr>
        <w:t>l</w:t>
      </w:r>
      <w:r w:rsidR="00083B90" w:rsidRPr="009263C9">
        <w:rPr>
          <w:rFonts w:ascii="Cambria" w:eastAsia="Cambria" w:hAnsi="Cambria" w:cs="Cambria"/>
          <w:bCs/>
          <w:i/>
          <w:iCs/>
          <w:sz w:val="24"/>
          <w:szCs w:val="24"/>
          <w:lang w:val="fr-FR"/>
        </w:rPr>
        <w:t>’</w:t>
      </w:r>
      <w:proofErr w:type="spellStart"/>
      <w:r w:rsidRPr="009263C9">
        <w:rPr>
          <w:rFonts w:ascii="Cambria" w:eastAsia="Cambria" w:hAnsi="Cambria" w:cs="Cambria"/>
          <w:bCs/>
          <w:i/>
          <w:iCs/>
          <w:sz w:val="24"/>
          <w:szCs w:val="24"/>
          <w:lang w:val="fr-FR"/>
        </w:rPr>
        <w:t>Ufficio</w:t>
      </w:r>
      <w:proofErr w:type="spellEnd"/>
      <w:r w:rsidRPr="009263C9">
        <w:rPr>
          <w:rFonts w:ascii="Cambria" w:eastAsia="Cambria" w:hAnsi="Cambria" w:cs="Cambria"/>
          <w:bCs/>
          <w:i/>
          <w:iCs/>
          <w:sz w:val="24"/>
          <w:szCs w:val="24"/>
          <w:lang w:val="fr-FR"/>
        </w:rPr>
        <w:t xml:space="preserve"> </w:t>
      </w:r>
      <w:proofErr w:type="spellStart"/>
      <w:r w:rsidRPr="009263C9">
        <w:rPr>
          <w:rFonts w:ascii="Cambria" w:eastAsia="Cambria" w:hAnsi="Cambria" w:cs="Cambria"/>
          <w:bCs/>
          <w:i/>
          <w:iCs/>
          <w:sz w:val="24"/>
          <w:szCs w:val="24"/>
          <w:lang w:val="fr-FR"/>
        </w:rPr>
        <w:t>Scolastico</w:t>
      </w:r>
      <w:proofErr w:type="spellEnd"/>
      <w:r w:rsidRPr="009263C9">
        <w:rPr>
          <w:rFonts w:ascii="Cambria" w:eastAsia="Cambria" w:hAnsi="Cambria" w:cs="Cambria"/>
          <w:bCs/>
          <w:i/>
          <w:iCs/>
          <w:sz w:val="24"/>
          <w:szCs w:val="24"/>
          <w:lang w:val="fr-FR"/>
        </w:rPr>
        <w:t xml:space="preserve"> </w:t>
      </w:r>
      <w:proofErr w:type="spellStart"/>
      <w:r w:rsidRPr="009263C9">
        <w:rPr>
          <w:rFonts w:ascii="Cambria" w:eastAsia="Cambria" w:hAnsi="Cambria" w:cs="Cambria"/>
          <w:bCs/>
          <w:i/>
          <w:iCs/>
          <w:sz w:val="24"/>
          <w:szCs w:val="24"/>
          <w:lang w:val="fr-FR"/>
        </w:rPr>
        <w:t>Regionale</w:t>
      </w:r>
      <w:proofErr w:type="spellEnd"/>
      <w:r w:rsidRPr="009263C9">
        <w:rPr>
          <w:rFonts w:ascii="Cambria" w:eastAsia="Cambria" w:hAnsi="Cambria" w:cs="Cambria"/>
          <w:bCs/>
          <w:i/>
          <w:iCs/>
          <w:sz w:val="24"/>
          <w:szCs w:val="24"/>
          <w:lang w:val="fr-FR"/>
        </w:rPr>
        <w:t xml:space="preserve"> per la </w:t>
      </w:r>
      <w:proofErr w:type="spellStart"/>
      <w:r w:rsidRPr="009263C9">
        <w:rPr>
          <w:rFonts w:ascii="Cambria" w:eastAsia="Cambria" w:hAnsi="Cambria" w:cs="Cambria"/>
          <w:bCs/>
          <w:i/>
          <w:iCs/>
          <w:sz w:val="24"/>
          <w:szCs w:val="24"/>
          <w:lang w:val="fr-FR"/>
        </w:rPr>
        <w:t>Sicilia</w:t>
      </w:r>
      <w:proofErr w:type="spellEnd"/>
      <w:r w:rsidR="00E7063B">
        <w:rPr>
          <w:rFonts w:ascii="Cambria" w:eastAsia="Cambria" w:hAnsi="Cambria" w:cs="Cambria"/>
          <w:bCs/>
          <w:sz w:val="24"/>
          <w:szCs w:val="24"/>
          <w:lang w:val="fr-FR"/>
        </w:rPr>
        <w:t xml:space="preserve">, </w:t>
      </w:r>
      <w:r w:rsidR="00E7063B" w:rsidRPr="00E7063B">
        <w:rPr>
          <w:rFonts w:ascii="Cambria" w:eastAsia="Cambria" w:hAnsi="Cambria" w:cs="Cambria"/>
          <w:bCs/>
          <w:i/>
          <w:iCs/>
          <w:sz w:val="24"/>
          <w:szCs w:val="24"/>
          <w:lang w:val="fr-FR"/>
        </w:rPr>
        <w:t>usr.sicilia.it</w:t>
      </w:r>
      <w:r w:rsidRPr="00076875">
        <w:rPr>
          <w:rFonts w:ascii="Cambria" w:eastAsia="Cambria" w:hAnsi="Cambria" w:cs="Cambria"/>
          <w:bCs/>
          <w:sz w:val="24"/>
          <w:szCs w:val="24"/>
          <w:lang w:val="fr-FR"/>
        </w:rPr>
        <w:t>). À l</w:t>
      </w:r>
      <w:r w:rsidR="00083B90">
        <w:rPr>
          <w:rFonts w:ascii="Cambria" w:eastAsia="Cambria" w:hAnsi="Cambria" w:cs="Cambria"/>
          <w:bCs/>
          <w:sz w:val="24"/>
          <w:szCs w:val="24"/>
          <w:lang w:val="fr-FR"/>
        </w:rPr>
        <w:t>’</w:t>
      </w:r>
      <w:r w:rsidRPr="00076875">
        <w:rPr>
          <w:rFonts w:ascii="Cambria" w:eastAsia="Cambria" w:hAnsi="Cambria" w:cs="Cambria"/>
          <w:bCs/>
          <w:sz w:val="24"/>
          <w:szCs w:val="24"/>
          <w:lang w:val="fr-FR"/>
        </w:rPr>
        <w:t>échelle urbaine, Catane se distingue par un fort taux de décrochage scolaire accompagné d</w:t>
      </w:r>
      <w:r w:rsidR="00083B90">
        <w:rPr>
          <w:rFonts w:ascii="Cambria" w:eastAsia="Cambria" w:hAnsi="Cambria" w:cs="Cambria"/>
          <w:bCs/>
          <w:sz w:val="24"/>
          <w:szCs w:val="24"/>
          <w:lang w:val="fr-FR"/>
        </w:rPr>
        <w:t>’</w:t>
      </w:r>
      <w:r w:rsidRPr="00076875">
        <w:rPr>
          <w:rFonts w:ascii="Cambria" w:eastAsia="Cambria" w:hAnsi="Cambria" w:cs="Cambria"/>
          <w:bCs/>
          <w:sz w:val="24"/>
          <w:szCs w:val="24"/>
          <w:lang w:val="fr-FR"/>
        </w:rPr>
        <w:t>un nombre croissant de jeunes commettant des actes déviants et/ou criminels, signes d</w:t>
      </w:r>
      <w:r w:rsidR="00083B90">
        <w:rPr>
          <w:rFonts w:ascii="Cambria" w:eastAsia="Cambria" w:hAnsi="Cambria" w:cs="Cambria"/>
          <w:bCs/>
          <w:sz w:val="24"/>
          <w:szCs w:val="24"/>
          <w:lang w:val="fr-FR"/>
        </w:rPr>
        <w:t>’</w:t>
      </w:r>
      <w:r w:rsidRPr="00076875">
        <w:rPr>
          <w:rFonts w:ascii="Cambria" w:eastAsia="Cambria" w:hAnsi="Cambria" w:cs="Cambria"/>
          <w:bCs/>
          <w:sz w:val="24"/>
          <w:szCs w:val="24"/>
          <w:lang w:val="fr-FR"/>
        </w:rPr>
        <w:t>un malaise exacerbé, mais également d</w:t>
      </w:r>
      <w:r w:rsidR="00083B90">
        <w:rPr>
          <w:rFonts w:ascii="Cambria" w:eastAsia="Cambria" w:hAnsi="Cambria" w:cs="Cambria"/>
          <w:bCs/>
          <w:sz w:val="24"/>
          <w:szCs w:val="24"/>
          <w:lang w:val="fr-FR"/>
        </w:rPr>
        <w:t>’</w:t>
      </w:r>
      <w:r w:rsidRPr="00076875">
        <w:rPr>
          <w:rFonts w:ascii="Cambria" w:eastAsia="Cambria" w:hAnsi="Cambria" w:cs="Cambria"/>
          <w:bCs/>
          <w:sz w:val="24"/>
          <w:szCs w:val="24"/>
          <w:lang w:val="fr-FR"/>
        </w:rPr>
        <w:t>un accroissement de la fragilité socio-économique et éducative.</w:t>
      </w:r>
    </w:p>
    <w:p w14:paraId="286CEDFE" w14:textId="7F407E72" w:rsidR="00CC0324" w:rsidRPr="00076875" w:rsidRDefault="00CC0324" w:rsidP="00B02822">
      <w:pPr>
        <w:spacing w:after="0" w:line="240" w:lineRule="auto"/>
        <w:ind w:firstLine="284"/>
        <w:jc w:val="both"/>
        <w:rPr>
          <w:rFonts w:ascii="Cambria" w:eastAsia="Cambria" w:hAnsi="Cambria" w:cs="Cambria"/>
          <w:bCs/>
          <w:sz w:val="24"/>
          <w:szCs w:val="24"/>
          <w:lang w:val="fr-FR"/>
        </w:rPr>
      </w:pPr>
      <w:r w:rsidRPr="00076875">
        <w:rPr>
          <w:rFonts w:ascii="Cambria" w:eastAsia="Cambria" w:hAnsi="Cambria" w:cs="Cambria"/>
          <w:bCs/>
          <w:sz w:val="24"/>
          <w:szCs w:val="24"/>
          <w:lang w:val="fr-FR"/>
        </w:rPr>
        <w:t>La sortie prématurée du système éducatif des élèves est influencée par le contexte social environnant. Les facteurs affectant le décrochage scolaire sont notamment liés aux vulnérabilités économiques, culturelles et éducatives des territoires et des familles d</w:t>
      </w:r>
      <w:r w:rsidR="00083B90">
        <w:rPr>
          <w:rFonts w:ascii="Cambria" w:eastAsia="Cambria" w:hAnsi="Cambria" w:cs="Cambria"/>
          <w:bCs/>
          <w:sz w:val="24"/>
          <w:szCs w:val="24"/>
          <w:lang w:val="fr-FR"/>
        </w:rPr>
        <w:t>’</w:t>
      </w:r>
      <w:r w:rsidRPr="00076875">
        <w:rPr>
          <w:rFonts w:ascii="Cambria" w:eastAsia="Cambria" w:hAnsi="Cambria" w:cs="Cambria"/>
          <w:bCs/>
          <w:sz w:val="24"/>
          <w:szCs w:val="24"/>
          <w:lang w:val="fr-FR"/>
        </w:rPr>
        <w:t>origine (Colombo, 2010). Pour analyser la distribution des facteurs de vulnérabilité socio-économique et culturelle à l</w:t>
      </w:r>
      <w:r w:rsidR="00083B90">
        <w:rPr>
          <w:rFonts w:ascii="Cambria" w:eastAsia="Cambria" w:hAnsi="Cambria" w:cs="Cambria"/>
          <w:bCs/>
          <w:sz w:val="24"/>
          <w:szCs w:val="24"/>
          <w:lang w:val="fr-FR"/>
        </w:rPr>
        <w:t>’</w:t>
      </w:r>
      <w:r w:rsidRPr="00076875">
        <w:rPr>
          <w:rFonts w:ascii="Cambria" w:eastAsia="Cambria" w:hAnsi="Cambria" w:cs="Cambria"/>
          <w:bCs/>
          <w:sz w:val="24"/>
          <w:szCs w:val="24"/>
          <w:lang w:val="fr-FR"/>
        </w:rPr>
        <w:t>échelle urbaine, un indice synthétique</w:t>
      </w:r>
      <w:r w:rsidR="0014550D">
        <w:rPr>
          <w:rStyle w:val="Rimandonotaapidipagina"/>
          <w:rFonts w:ascii="Cambria" w:eastAsia="Cambria" w:hAnsi="Cambria" w:cs="Cambria"/>
          <w:bCs/>
          <w:sz w:val="24"/>
          <w:szCs w:val="24"/>
          <w:lang w:val="fr-FR"/>
        </w:rPr>
        <w:footnoteReference w:id="3"/>
      </w:r>
      <w:r w:rsidRPr="00076875">
        <w:rPr>
          <w:rFonts w:ascii="Cambria" w:eastAsia="Cambria" w:hAnsi="Cambria" w:cs="Cambria"/>
          <w:bCs/>
          <w:sz w:val="24"/>
          <w:szCs w:val="24"/>
          <w:lang w:val="fr-FR"/>
        </w:rPr>
        <w:t xml:space="preserve"> a été construit, intégrant des indicateurs tels </w:t>
      </w:r>
      <w:proofErr w:type="gramStart"/>
      <w:r w:rsidRPr="00076875">
        <w:rPr>
          <w:rFonts w:ascii="Cambria" w:eastAsia="Cambria" w:hAnsi="Cambria" w:cs="Cambria"/>
          <w:bCs/>
          <w:sz w:val="24"/>
          <w:szCs w:val="24"/>
          <w:lang w:val="fr-FR"/>
        </w:rPr>
        <w:t>que:</w:t>
      </w:r>
      <w:proofErr w:type="gramEnd"/>
      <w:r w:rsidRPr="00076875">
        <w:rPr>
          <w:rFonts w:ascii="Cambria" w:eastAsia="Cambria" w:hAnsi="Cambria" w:cs="Cambria"/>
          <w:bCs/>
          <w:sz w:val="24"/>
          <w:szCs w:val="24"/>
          <w:lang w:val="fr-FR"/>
        </w:rPr>
        <w:t xml:space="preserve"> jeunes ne </w:t>
      </w:r>
      <w:r w:rsidRPr="00076875">
        <w:rPr>
          <w:rFonts w:ascii="Cambria" w:eastAsia="Cambria" w:hAnsi="Cambria" w:cs="Cambria"/>
          <w:bCs/>
          <w:sz w:val="24"/>
          <w:szCs w:val="24"/>
          <w:lang w:val="fr-FR"/>
        </w:rPr>
        <w:lastRenderedPageBreak/>
        <w:t>poursuivant ni études ni emploi (NEET), taux de population faiblement scolarisée, familles en difficulté économique, taux de chômage des jeunes et familles à bas revenu (fig. 1).</w:t>
      </w:r>
    </w:p>
    <w:p w14:paraId="36008B28" w14:textId="77777777" w:rsidR="00CC0324" w:rsidRPr="00076875" w:rsidRDefault="00CC0324" w:rsidP="00B02822">
      <w:pPr>
        <w:spacing w:after="0" w:line="276" w:lineRule="auto"/>
        <w:rPr>
          <w:rFonts w:ascii="Cambria" w:eastAsia="Cambria" w:hAnsi="Cambria" w:cs="Cambria"/>
          <w:b/>
          <w:sz w:val="24"/>
          <w:szCs w:val="24"/>
          <w:lang w:val="fr-FR"/>
        </w:rPr>
      </w:pPr>
    </w:p>
    <w:p w14:paraId="3F65E54E" w14:textId="77777777" w:rsidR="00CC0324" w:rsidRPr="00076875" w:rsidRDefault="00CC0324" w:rsidP="00B02822">
      <w:pPr>
        <w:spacing w:after="0" w:line="276" w:lineRule="auto"/>
        <w:jc w:val="center"/>
        <w:rPr>
          <w:rFonts w:ascii="Cambria" w:eastAsia="Cambria" w:hAnsi="Cambria" w:cs="Cambria"/>
          <w:b/>
          <w:sz w:val="24"/>
          <w:szCs w:val="24"/>
          <w:lang w:val="fr-FR"/>
        </w:rPr>
      </w:pPr>
    </w:p>
    <w:p w14:paraId="7EDCC961" w14:textId="4DE7599E" w:rsidR="00A77EB8" w:rsidRPr="00076875" w:rsidRDefault="00885514" w:rsidP="00B02822">
      <w:pPr>
        <w:spacing w:after="0" w:line="276" w:lineRule="auto"/>
        <w:jc w:val="center"/>
        <w:rPr>
          <w:rFonts w:ascii="Cambria" w:eastAsia="Cambria" w:hAnsi="Cambria" w:cs="Cambria"/>
          <w:sz w:val="24"/>
          <w:szCs w:val="24"/>
          <w:lang w:val="fr-FR"/>
        </w:rPr>
      </w:pPr>
      <w:r w:rsidRPr="00076875">
        <w:rPr>
          <w:rFonts w:ascii="Cambria" w:eastAsia="Cambria" w:hAnsi="Cambria" w:cs="Cambria"/>
          <w:noProof/>
          <w:sz w:val="24"/>
          <w:szCs w:val="24"/>
          <w:lang w:val="fr-FR"/>
        </w:rPr>
        <w:drawing>
          <wp:inline distT="0" distB="0" distL="0" distR="0" wp14:anchorId="557DB6B4" wp14:editId="52D70097">
            <wp:extent cx="4695942" cy="3322611"/>
            <wp:effectExtent l="12700" t="12700" r="15875" b="17780"/>
            <wp:docPr id="242773739"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773739" name="Immagine 242773739"/>
                    <pic:cNvPicPr/>
                  </pic:nvPicPr>
                  <pic:blipFill>
                    <a:blip r:embed="rId9" cstate="print">
                      <a:extLst>
                        <a:ext uri="{28A0092B-C50C-407E-A947-70E740481C1C}">
                          <a14:useLocalDpi xmlns:a14="http://schemas.microsoft.com/office/drawing/2010/main" val="0"/>
                        </a:ext>
                      </a:extLst>
                    </a:blip>
                    <a:stretch>
                      <a:fillRect/>
                    </a:stretch>
                  </pic:blipFill>
                  <pic:spPr>
                    <a:xfrm>
                      <a:off x="0" y="0"/>
                      <a:ext cx="4855399" cy="3435435"/>
                    </a:xfrm>
                    <a:prstGeom prst="rect">
                      <a:avLst/>
                    </a:prstGeom>
                    <a:ln>
                      <a:solidFill>
                        <a:schemeClr val="bg2"/>
                      </a:solidFill>
                    </a:ln>
                  </pic:spPr>
                </pic:pic>
              </a:graphicData>
            </a:graphic>
          </wp:inline>
        </w:drawing>
      </w:r>
    </w:p>
    <w:p w14:paraId="77268718" w14:textId="6DAF9AA2" w:rsidR="00A77EB8" w:rsidRPr="00076875" w:rsidRDefault="00000000" w:rsidP="00B02822">
      <w:pPr>
        <w:spacing w:after="0" w:line="276" w:lineRule="auto"/>
        <w:jc w:val="center"/>
        <w:rPr>
          <w:rFonts w:ascii="Cambria" w:eastAsia="Cambria" w:hAnsi="Cambria" w:cs="Cambria"/>
          <w:i/>
          <w:sz w:val="24"/>
          <w:szCs w:val="24"/>
          <w:lang w:val="fr-FR"/>
        </w:rPr>
      </w:pPr>
      <w:r w:rsidRPr="00076875">
        <w:rPr>
          <w:rFonts w:ascii="Cambria" w:eastAsia="Cambria" w:hAnsi="Cambria" w:cs="Cambria"/>
          <w:i/>
          <w:sz w:val="24"/>
          <w:szCs w:val="24"/>
          <w:lang w:val="fr-FR"/>
        </w:rPr>
        <w:t>Figure 1 – Catane</w:t>
      </w:r>
      <w:r w:rsidR="00B760A7">
        <w:rPr>
          <w:rFonts w:ascii="Cambria" w:eastAsia="Cambria" w:hAnsi="Cambria" w:cs="Cambria"/>
          <w:i/>
          <w:sz w:val="24"/>
          <w:szCs w:val="24"/>
          <w:lang w:val="fr-FR"/>
        </w:rPr>
        <w:t> :</w:t>
      </w:r>
      <w:r w:rsidRPr="00076875">
        <w:rPr>
          <w:rFonts w:ascii="Cambria" w:eastAsia="Cambria" w:hAnsi="Cambria" w:cs="Cambria"/>
          <w:i/>
          <w:sz w:val="24"/>
          <w:szCs w:val="24"/>
          <w:lang w:val="fr-FR"/>
        </w:rPr>
        <w:t xml:space="preserve"> Ind</w:t>
      </w:r>
      <w:r w:rsidR="00BC16F9" w:rsidRPr="00076875">
        <w:rPr>
          <w:rFonts w:ascii="Cambria" w:eastAsia="Cambria" w:hAnsi="Cambria" w:cs="Cambria"/>
          <w:i/>
          <w:sz w:val="24"/>
          <w:szCs w:val="24"/>
          <w:lang w:val="fr-FR"/>
        </w:rPr>
        <w:t>ex</w:t>
      </w:r>
      <w:r w:rsidRPr="00076875">
        <w:rPr>
          <w:rFonts w:ascii="Cambria" w:eastAsia="Cambria" w:hAnsi="Cambria" w:cs="Cambria"/>
          <w:i/>
          <w:sz w:val="24"/>
          <w:szCs w:val="24"/>
          <w:lang w:val="fr-FR"/>
        </w:rPr>
        <w:t xml:space="preserve"> de fragilité socio-territorial 2011</w:t>
      </w:r>
      <w:r w:rsidR="0014550D">
        <w:rPr>
          <w:rStyle w:val="Rimandonotaapidipagina"/>
          <w:rFonts w:ascii="Cambria" w:eastAsia="Cambria" w:hAnsi="Cambria" w:cs="Cambria"/>
          <w:i/>
          <w:sz w:val="24"/>
          <w:szCs w:val="24"/>
          <w:lang w:val="fr-FR"/>
        </w:rPr>
        <w:footnoteReference w:id="4"/>
      </w:r>
      <w:r w:rsidRPr="00076875">
        <w:rPr>
          <w:rFonts w:ascii="Cambria" w:eastAsia="Cambria" w:hAnsi="Cambria" w:cs="Cambria"/>
          <w:i/>
          <w:sz w:val="24"/>
          <w:szCs w:val="24"/>
          <w:lang w:val="fr-FR"/>
        </w:rPr>
        <w:t>.</w:t>
      </w:r>
    </w:p>
    <w:p w14:paraId="1C19A379" w14:textId="268D5FF4" w:rsidR="00A77EB8" w:rsidRPr="00076875" w:rsidRDefault="00EE04D9" w:rsidP="00B02822">
      <w:pPr>
        <w:spacing w:after="0" w:line="276" w:lineRule="auto"/>
        <w:jc w:val="center"/>
        <w:rPr>
          <w:rFonts w:ascii="Cambria" w:eastAsia="Cambria" w:hAnsi="Cambria" w:cs="Cambria"/>
          <w:sz w:val="24"/>
          <w:szCs w:val="24"/>
          <w:lang w:val="fr-FR"/>
        </w:rPr>
      </w:pPr>
      <w:proofErr w:type="gramStart"/>
      <w:r w:rsidRPr="00076875">
        <w:rPr>
          <w:rFonts w:ascii="Cambria" w:eastAsia="Times New Roman" w:hAnsi="Cambria" w:cs="Times New Roman"/>
          <w:i/>
          <w:sz w:val="24"/>
          <w:szCs w:val="24"/>
          <w:lang w:val="fr-FR"/>
        </w:rPr>
        <w:t>Source:</w:t>
      </w:r>
      <w:proofErr w:type="gramEnd"/>
      <w:r w:rsidRPr="00076875">
        <w:rPr>
          <w:rFonts w:ascii="Cambria" w:eastAsia="Times New Roman" w:hAnsi="Cambria" w:cs="Times New Roman"/>
          <w:i/>
          <w:sz w:val="24"/>
          <w:szCs w:val="24"/>
          <w:lang w:val="fr-FR"/>
        </w:rPr>
        <w:t xml:space="preserve"> notre élaboration sur </w:t>
      </w:r>
      <w:proofErr w:type="spellStart"/>
      <w:r w:rsidRPr="00076875">
        <w:rPr>
          <w:rFonts w:ascii="Cambria" w:eastAsia="Times New Roman" w:hAnsi="Cambria" w:cs="Times New Roman"/>
          <w:i/>
          <w:sz w:val="24"/>
          <w:szCs w:val="24"/>
          <w:lang w:val="fr-FR"/>
        </w:rPr>
        <w:t>Istat</w:t>
      </w:r>
      <w:proofErr w:type="spellEnd"/>
      <w:r w:rsidRPr="00076875">
        <w:rPr>
          <w:rFonts w:ascii="Cambria" w:eastAsia="Times New Roman" w:hAnsi="Cambria" w:cs="Times New Roman"/>
          <w:i/>
          <w:sz w:val="24"/>
          <w:szCs w:val="24"/>
          <w:lang w:val="fr-FR"/>
        </w:rPr>
        <w:t xml:space="preserve"> </w:t>
      </w:r>
      <w:proofErr w:type="spellStart"/>
      <w:r w:rsidRPr="00076875">
        <w:rPr>
          <w:rFonts w:ascii="Cambria" w:eastAsia="Times New Roman" w:hAnsi="Cambria" w:cs="Times New Roman"/>
          <w:i/>
          <w:sz w:val="24"/>
          <w:szCs w:val="24"/>
          <w:lang w:val="fr-FR"/>
        </w:rPr>
        <w:t>Census</w:t>
      </w:r>
      <w:proofErr w:type="spellEnd"/>
      <w:r w:rsidRPr="00076875">
        <w:rPr>
          <w:rFonts w:ascii="Cambria" w:eastAsia="Times New Roman" w:hAnsi="Cambria" w:cs="Times New Roman"/>
          <w:i/>
          <w:sz w:val="24"/>
          <w:szCs w:val="24"/>
          <w:lang w:val="fr-FR"/>
        </w:rPr>
        <w:t xml:space="preserve"> data</w:t>
      </w:r>
      <w:r w:rsidRPr="00076875">
        <w:rPr>
          <w:rFonts w:ascii="Cambria" w:eastAsia="Times New Roman" w:hAnsi="Cambria" w:cs="Times New Roman"/>
          <w:i/>
          <w:sz w:val="20"/>
          <w:szCs w:val="20"/>
          <w:lang w:val="fr-FR"/>
        </w:rPr>
        <w:t>.</w:t>
      </w:r>
    </w:p>
    <w:p w14:paraId="1056BEEB" w14:textId="77777777" w:rsidR="00F229E9" w:rsidRDefault="00F229E9" w:rsidP="00441143">
      <w:pPr>
        <w:spacing w:after="0" w:line="276" w:lineRule="auto"/>
        <w:jc w:val="both"/>
        <w:rPr>
          <w:rFonts w:ascii="Cambria" w:eastAsia="Cambria" w:hAnsi="Cambria" w:cs="Cambria"/>
          <w:sz w:val="24"/>
          <w:szCs w:val="24"/>
          <w:lang w:val="fr-FR"/>
        </w:rPr>
      </w:pPr>
    </w:p>
    <w:p w14:paraId="1C4090C5" w14:textId="18558C72" w:rsidR="00F331DD" w:rsidRPr="00076875" w:rsidRDefault="00F331DD" w:rsidP="00B02822">
      <w:pPr>
        <w:spacing w:after="0" w:line="276" w:lineRule="auto"/>
        <w:ind w:firstLine="284"/>
        <w:jc w:val="both"/>
        <w:rPr>
          <w:rFonts w:ascii="Cambria" w:eastAsia="Cambria" w:hAnsi="Cambria" w:cs="Cambria"/>
          <w:sz w:val="24"/>
          <w:szCs w:val="24"/>
          <w:lang w:val="fr-FR"/>
        </w:rPr>
      </w:pPr>
      <w:r w:rsidRPr="00076875">
        <w:rPr>
          <w:rFonts w:ascii="Cambria" w:eastAsia="Cambria" w:hAnsi="Cambria" w:cs="Cambria"/>
          <w:sz w:val="24"/>
          <w:szCs w:val="24"/>
          <w:lang w:val="fr-FR"/>
        </w:rPr>
        <w:t>La répartition de l</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indice révèle qu</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 xml:space="preserve">un haut degré de </w:t>
      </w:r>
      <w:r w:rsidR="0023538A">
        <w:rPr>
          <w:rFonts w:ascii="Cambria" w:eastAsia="Cambria" w:hAnsi="Cambria" w:cs="Cambria"/>
          <w:sz w:val="24"/>
          <w:szCs w:val="24"/>
          <w:lang w:val="fr-FR"/>
        </w:rPr>
        <w:t>fragi</w:t>
      </w:r>
      <w:r w:rsidRPr="00076875">
        <w:rPr>
          <w:rFonts w:ascii="Cambria" w:eastAsia="Cambria" w:hAnsi="Cambria" w:cs="Cambria"/>
          <w:sz w:val="24"/>
          <w:szCs w:val="24"/>
          <w:lang w:val="fr-FR"/>
        </w:rPr>
        <w:t>lité socio-territoriale affecte une large portion du centre historique et une partie des zones périphériques à l</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ouest (en noir). Une analyse plus détaillée à l</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 xml:space="preserve">échelle des quartiers montre toutefois un panorama plus complexe et fragmenté. Dans le centre historique marqué par une forte fragilité, on trouve des quartiers aux traditions et histoires </w:t>
      </w:r>
      <w:r w:rsidRPr="00076875">
        <w:rPr>
          <w:rFonts w:ascii="Cambria" w:eastAsia="Cambria" w:hAnsi="Cambria" w:cs="Cambria"/>
          <w:sz w:val="24"/>
          <w:szCs w:val="24"/>
          <w:lang w:val="fr-FR"/>
        </w:rPr>
        <w:lastRenderedPageBreak/>
        <w:t xml:space="preserve">très diverses, tels que San </w:t>
      </w:r>
      <w:proofErr w:type="spellStart"/>
      <w:r w:rsidRPr="00076875">
        <w:rPr>
          <w:rFonts w:ascii="Cambria" w:eastAsia="Cambria" w:hAnsi="Cambria" w:cs="Cambria"/>
          <w:sz w:val="24"/>
          <w:szCs w:val="24"/>
          <w:lang w:val="fr-FR"/>
        </w:rPr>
        <w:t>Cristoforo</w:t>
      </w:r>
      <w:proofErr w:type="spellEnd"/>
      <w:r w:rsidRPr="00076875">
        <w:rPr>
          <w:rFonts w:ascii="Cambria" w:eastAsia="Cambria" w:hAnsi="Cambria" w:cs="Cambria"/>
          <w:sz w:val="24"/>
          <w:szCs w:val="24"/>
          <w:lang w:val="fr-FR"/>
        </w:rPr>
        <w:t xml:space="preserve"> et </w:t>
      </w:r>
      <w:proofErr w:type="spellStart"/>
      <w:r w:rsidRPr="00076875">
        <w:rPr>
          <w:rFonts w:ascii="Cambria" w:eastAsia="Cambria" w:hAnsi="Cambria" w:cs="Cambria"/>
          <w:sz w:val="24"/>
          <w:szCs w:val="24"/>
          <w:lang w:val="fr-FR"/>
        </w:rPr>
        <w:t>Antico</w:t>
      </w:r>
      <w:proofErr w:type="spellEnd"/>
      <w:r w:rsidRPr="00076875">
        <w:rPr>
          <w:rFonts w:ascii="Cambria" w:eastAsia="Cambria" w:hAnsi="Cambria" w:cs="Cambria"/>
          <w:sz w:val="24"/>
          <w:szCs w:val="24"/>
          <w:lang w:val="fr-FR"/>
        </w:rPr>
        <w:t xml:space="preserve"> Corso. Ces quartiers présentent certains des traits caractéristiques des périphéries sociales (notamment sous forme de précarité socio-résidentielle, de marginalisation sociale, fonctionnelle et économique), mais sont également des espaces où émergent des dynamiques vertueuses grâce à la présence d</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acteurs sociaux actifs qui occupent le territoire et aspirent à des perspectives d</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avenir durables (Guiducci, 1993).</w:t>
      </w:r>
    </w:p>
    <w:p w14:paraId="07A293C0" w14:textId="1209A0C5" w:rsidR="00F331DD" w:rsidRPr="00076875" w:rsidRDefault="00F331DD" w:rsidP="00B02822">
      <w:pPr>
        <w:spacing w:after="0" w:line="276" w:lineRule="auto"/>
        <w:ind w:firstLine="284"/>
        <w:jc w:val="both"/>
        <w:rPr>
          <w:rFonts w:ascii="Cambria" w:eastAsia="Cambria" w:hAnsi="Cambria" w:cs="Cambria"/>
          <w:sz w:val="24"/>
          <w:szCs w:val="24"/>
          <w:lang w:val="fr-FR"/>
        </w:rPr>
      </w:pPr>
      <w:r w:rsidRPr="00076875">
        <w:rPr>
          <w:rFonts w:ascii="Cambria" w:eastAsia="Cambria" w:hAnsi="Cambria" w:cs="Cambria"/>
          <w:sz w:val="24"/>
          <w:szCs w:val="24"/>
          <w:lang w:val="fr-FR"/>
        </w:rPr>
        <w:t xml:space="preserve">Les périphéries géographiques – éloignées du centre historique, comme </w:t>
      </w:r>
      <w:proofErr w:type="spellStart"/>
      <w:r w:rsidRPr="00076875">
        <w:rPr>
          <w:rFonts w:ascii="Cambria" w:eastAsia="Cambria" w:hAnsi="Cambria" w:cs="Cambria"/>
          <w:sz w:val="24"/>
          <w:szCs w:val="24"/>
          <w:lang w:val="fr-FR"/>
        </w:rPr>
        <w:t>Librino</w:t>
      </w:r>
      <w:proofErr w:type="spellEnd"/>
      <w:r w:rsidRPr="00076875">
        <w:rPr>
          <w:rFonts w:ascii="Cambria" w:eastAsia="Cambria" w:hAnsi="Cambria" w:cs="Cambria"/>
          <w:sz w:val="24"/>
          <w:szCs w:val="24"/>
          <w:lang w:val="fr-FR"/>
        </w:rPr>
        <w:t xml:space="preserve"> et San Giovanni </w:t>
      </w:r>
      <w:proofErr w:type="spellStart"/>
      <w:r w:rsidRPr="00076875">
        <w:rPr>
          <w:rFonts w:ascii="Cambria" w:eastAsia="Cambria" w:hAnsi="Cambria" w:cs="Cambria"/>
          <w:sz w:val="24"/>
          <w:szCs w:val="24"/>
          <w:lang w:val="fr-FR"/>
        </w:rPr>
        <w:t>Galermo</w:t>
      </w:r>
      <w:proofErr w:type="spellEnd"/>
      <w:r w:rsidRPr="00076875">
        <w:rPr>
          <w:rFonts w:ascii="Cambria" w:eastAsia="Cambria" w:hAnsi="Cambria" w:cs="Cambria"/>
          <w:sz w:val="24"/>
          <w:szCs w:val="24"/>
          <w:lang w:val="fr-FR"/>
        </w:rPr>
        <w:t xml:space="preserve"> – se caractérisent par une faible accessibilité en transport public, une carence de services, ainsi que par une population résidente composée de familles nombreuses vivant dans des logements délabrés ou inadaptés aux besoins quotidiens. La plupart des résidents sont des jeunes couples, originaires de ces quartiers ou nouvellement installés, ayant pu acheter ou louer un bien en fonction de leurs moyens économiques. Ces périphéries risquent d</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 xml:space="preserve">être peuplées par ceux que Gans désignait déjà en 1968 comme </w:t>
      </w:r>
      <w:r w:rsidR="00D336B2">
        <w:rPr>
          <w:rFonts w:ascii="Cambria" w:eastAsia="Cambria" w:hAnsi="Cambria" w:cs="Cambria"/>
          <w:sz w:val="24"/>
          <w:szCs w:val="24"/>
          <w:lang w:val="fr-FR"/>
        </w:rPr>
        <w:t>« </w:t>
      </w:r>
      <w:r w:rsidRPr="00076875">
        <w:rPr>
          <w:rFonts w:ascii="Cambria" w:eastAsia="Cambria" w:hAnsi="Cambria" w:cs="Cambria"/>
          <w:sz w:val="24"/>
          <w:szCs w:val="24"/>
          <w:lang w:val="fr-FR"/>
        </w:rPr>
        <w:t>les piégés</w:t>
      </w:r>
      <w:r w:rsidR="00D336B2">
        <w:rPr>
          <w:rFonts w:ascii="Cambria" w:eastAsia="Cambria" w:hAnsi="Cambria" w:cs="Cambria"/>
          <w:sz w:val="24"/>
          <w:szCs w:val="24"/>
          <w:lang w:val="fr-FR"/>
        </w:rPr>
        <w:t> »</w:t>
      </w:r>
      <w:r w:rsidRPr="00076875">
        <w:rPr>
          <w:rFonts w:ascii="Cambria" w:eastAsia="Cambria" w:hAnsi="Cambria" w:cs="Cambria"/>
          <w:sz w:val="24"/>
          <w:szCs w:val="24"/>
          <w:lang w:val="fr-FR"/>
        </w:rPr>
        <w:t>, avec peu ou aucune possibilité de mobilité sociale, économique et spatiale.</w:t>
      </w:r>
    </w:p>
    <w:p w14:paraId="601D4C91" w14:textId="1B6C894C" w:rsidR="00A77EB8" w:rsidRDefault="00F331DD" w:rsidP="00B02822">
      <w:pPr>
        <w:spacing w:after="0" w:line="276" w:lineRule="auto"/>
        <w:ind w:firstLine="284"/>
        <w:jc w:val="both"/>
        <w:rPr>
          <w:rFonts w:ascii="Cambria" w:eastAsia="Cambria" w:hAnsi="Cambria" w:cs="Cambria"/>
          <w:sz w:val="24"/>
          <w:szCs w:val="24"/>
          <w:lang w:val="fr-FR"/>
        </w:rPr>
      </w:pPr>
      <w:r w:rsidRPr="00076875">
        <w:rPr>
          <w:rFonts w:ascii="Cambria" w:eastAsia="Cambria" w:hAnsi="Cambria" w:cs="Cambria"/>
          <w:sz w:val="24"/>
          <w:szCs w:val="24"/>
          <w:lang w:val="fr-FR"/>
        </w:rPr>
        <w:t>À l</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 xml:space="preserve">inverse, les zones de faible et moyen-faible vulnérabilité (en blanc et gris clair) sont caractérisées par une </w:t>
      </w:r>
      <w:r w:rsidR="00262B07">
        <w:rPr>
          <w:rFonts w:ascii="Cambria" w:eastAsia="Cambria" w:hAnsi="Cambria" w:cs="Cambria"/>
          <w:sz w:val="24"/>
          <w:szCs w:val="24"/>
          <w:lang w:val="fr-FR"/>
        </w:rPr>
        <w:t xml:space="preserve">consistante </w:t>
      </w:r>
      <w:r w:rsidRPr="00076875">
        <w:rPr>
          <w:rFonts w:ascii="Cambria" w:eastAsia="Cambria" w:hAnsi="Cambria" w:cs="Cambria"/>
          <w:sz w:val="24"/>
          <w:szCs w:val="24"/>
          <w:lang w:val="fr-FR"/>
        </w:rPr>
        <w:t xml:space="preserve">concentration de population </w:t>
      </w:r>
      <w:r w:rsidR="00262B07">
        <w:rPr>
          <w:rFonts w:ascii="Cambria" w:eastAsia="Cambria" w:hAnsi="Cambria" w:cs="Cambria"/>
          <w:sz w:val="24"/>
          <w:szCs w:val="24"/>
          <w:lang w:val="fr-FR"/>
        </w:rPr>
        <w:t>aisée</w:t>
      </w:r>
      <w:r w:rsidRPr="00076875">
        <w:rPr>
          <w:rFonts w:ascii="Cambria" w:eastAsia="Cambria" w:hAnsi="Cambria" w:cs="Cambria"/>
          <w:sz w:val="24"/>
          <w:szCs w:val="24"/>
          <w:lang w:val="fr-FR"/>
        </w:rPr>
        <w:t>, comme l</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indique la figure 2 (en noir).</w:t>
      </w:r>
    </w:p>
    <w:p w14:paraId="60E05FCE" w14:textId="77777777" w:rsidR="00B02822" w:rsidRPr="00076875" w:rsidRDefault="00B02822" w:rsidP="00B02822">
      <w:pPr>
        <w:spacing w:after="0" w:line="276" w:lineRule="auto"/>
        <w:ind w:firstLine="284"/>
        <w:jc w:val="both"/>
        <w:rPr>
          <w:rFonts w:ascii="Cambria" w:eastAsia="Cambria" w:hAnsi="Cambria" w:cs="Cambria"/>
          <w:sz w:val="24"/>
          <w:szCs w:val="24"/>
          <w:lang w:val="fr-FR"/>
        </w:rPr>
      </w:pPr>
    </w:p>
    <w:p w14:paraId="5F0F4C03" w14:textId="77777777" w:rsidR="00A77EB8" w:rsidRPr="00076875" w:rsidRDefault="00885514" w:rsidP="00B02822">
      <w:pPr>
        <w:spacing w:after="0" w:line="276" w:lineRule="auto"/>
        <w:jc w:val="center"/>
        <w:rPr>
          <w:rFonts w:ascii="Cambria" w:eastAsia="Cambria" w:hAnsi="Cambria" w:cs="Cambria"/>
          <w:sz w:val="24"/>
          <w:szCs w:val="24"/>
          <w:lang w:val="fr-FR"/>
        </w:rPr>
      </w:pPr>
      <w:r w:rsidRPr="00076875">
        <w:rPr>
          <w:rFonts w:ascii="Cambria" w:eastAsia="Cambria" w:hAnsi="Cambria" w:cs="Cambria"/>
          <w:i/>
          <w:noProof/>
          <w:sz w:val="24"/>
          <w:szCs w:val="24"/>
          <w:lang w:val="fr-FR"/>
        </w:rPr>
        <w:drawing>
          <wp:inline distT="0" distB="0" distL="0" distR="0" wp14:anchorId="1D3E7B99" wp14:editId="1EC464BB">
            <wp:extent cx="4943648" cy="3497873"/>
            <wp:effectExtent l="19050" t="19050" r="9525" b="26670"/>
            <wp:docPr id="749957495"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957495" name="Immagine 74995749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039686" cy="3565825"/>
                    </a:xfrm>
                    <a:prstGeom prst="rect">
                      <a:avLst/>
                    </a:prstGeom>
                    <a:ln>
                      <a:solidFill>
                        <a:schemeClr val="bg2"/>
                      </a:solidFill>
                    </a:ln>
                  </pic:spPr>
                </pic:pic>
              </a:graphicData>
            </a:graphic>
          </wp:inline>
        </w:drawing>
      </w:r>
    </w:p>
    <w:p w14:paraId="68E3FA29" w14:textId="77777777" w:rsidR="00A77EB8" w:rsidRPr="00076875" w:rsidRDefault="00000000" w:rsidP="00B02822">
      <w:pPr>
        <w:spacing w:after="0" w:line="276" w:lineRule="auto"/>
        <w:jc w:val="center"/>
        <w:rPr>
          <w:rFonts w:ascii="Cambria" w:eastAsia="Cambria" w:hAnsi="Cambria" w:cs="Cambria"/>
          <w:i/>
          <w:sz w:val="24"/>
          <w:szCs w:val="24"/>
          <w:lang w:val="fr-FR"/>
        </w:rPr>
      </w:pPr>
      <w:r w:rsidRPr="00076875">
        <w:rPr>
          <w:rFonts w:ascii="Cambria" w:eastAsia="Cambria" w:hAnsi="Cambria" w:cs="Cambria"/>
          <w:i/>
          <w:sz w:val="24"/>
          <w:szCs w:val="24"/>
          <w:lang w:val="fr-FR"/>
        </w:rPr>
        <w:lastRenderedPageBreak/>
        <w:t xml:space="preserve">Figure 2 – </w:t>
      </w:r>
      <w:proofErr w:type="gramStart"/>
      <w:r w:rsidRPr="00076875">
        <w:rPr>
          <w:rFonts w:ascii="Cambria" w:eastAsia="Cambria" w:hAnsi="Cambria" w:cs="Cambria"/>
          <w:i/>
          <w:sz w:val="24"/>
          <w:szCs w:val="24"/>
          <w:lang w:val="fr-FR"/>
        </w:rPr>
        <w:t>Catane:</w:t>
      </w:r>
      <w:proofErr w:type="gramEnd"/>
      <w:r w:rsidRPr="00076875">
        <w:rPr>
          <w:rFonts w:ascii="Cambria" w:eastAsia="Cambria" w:hAnsi="Cambria" w:cs="Cambria"/>
          <w:i/>
          <w:sz w:val="24"/>
          <w:szCs w:val="24"/>
          <w:lang w:val="fr-FR"/>
        </w:rPr>
        <w:t xml:space="preserve"> Ind</w:t>
      </w:r>
      <w:r w:rsidR="00885514" w:rsidRPr="00076875">
        <w:rPr>
          <w:rFonts w:ascii="Cambria" w:eastAsia="Cambria" w:hAnsi="Cambria" w:cs="Cambria"/>
          <w:i/>
          <w:sz w:val="24"/>
          <w:szCs w:val="24"/>
          <w:lang w:val="fr-FR"/>
        </w:rPr>
        <w:t>ex</w:t>
      </w:r>
      <w:r w:rsidRPr="00076875">
        <w:rPr>
          <w:rFonts w:ascii="Cambria" w:eastAsia="Cambria" w:hAnsi="Cambria" w:cs="Cambria"/>
          <w:i/>
          <w:sz w:val="24"/>
          <w:szCs w:val="24"/>
          <w:lang w:val="fr-FR"/>
        </w:rPr>
        <w:t xml:space="preserve"> de statut socio-économique 2021</w:t>
      </w:r>
      <w:r w:rsidRPr="00076875">
        <w:rPr>
          <w:rFonts w:ascii="Cambria" w:eastAsia="Cambria" w:hAnsi="Cambria" w:cs="Cambria"/>
          <w:i/>
          <w:sz w:val="24"/>
          <w:szCs w:val="24"/>
          <w:vertAlign w:val="superscript"/>
          <w:lang w:val="fr-FR"/>
        </w:rPr>
        <w:footnoteReference w:id="5"/>
      </w:r>
      <w:r w:rsidRPr="00076875">
        <w:rPr>
          <w:rFonts w:ascii="Cambria" w:eastAsia="Cambria" w:hAnsi="Cambria" w:cs="Cambria"/>
          <w:i/>
          <w:sz w:val="24"/>
          <w:szCs w:val="24"/>
          <w:lang w:val="fr-FR"/>
        </w:rPr>
        <w:t>.</w:t>
      </w:r>
    </w:p>
    <w:p w14:paraId="0D00E664" w14:textId="77777777" w:rsidR="00A77EB8" w:rsidRPr="00076875" w:rsidRDefault="00000000" w:rsidP="00B02822">
      <w:pPr>
        <w:spacing w:after="0" w:line="240" w:lineRule="auto"/>
        <w:jc w:val="center"/>
        <w:rPr>
          <w:rFonts w:ascii="Cambria" w:eastAsia="Times New Roman" w:hAnsi="Cambria" w:cs="Times New Roman"/>
          <w:i/>
          <w:sz w:val="24"/>
          <w:szCs w:val="24"/>
          <w:lang w:val="fr-FR"/>
        </w:rPr>
      </w:pPr>
      <w:proofErr w:type="gramStart"/>
      <w:r w:rsidRPr="00076875">
        <w:rPr>
          <w:rFonts w:ascii="Cambria" w:eastAsia="Times New Roman" w:hAnsi="Cambria" w:cs="Times New Roman"/>
          <w:i/>
          <w:sz w:val="24"/>
          <w:szCs w:val="24"/>
          <w:lang w:val="fr-FR"/>
        </w:rPr>
        <w:t>Source:</w:t>
      </w:r>
      <w:proofErr w:type="gramEnd"/>
      <w:r w:rsidRPr="00076875">
        <w:rPr>
          <w:rFonts w:ascii="Cambria" w:eastAsia="Times New Roman" w:hAnsi="Cambria" w:cs="Times New Roman"/>
          <w:i/>
          <w:sz w:val="24"/>
          <w:szCs w:val="24"/>
          <w:lang w:val="fr-FR"/>
        </w:rPr>
        <w:t xml:space="preserve"> notre élaboration sur </w:t>
      </w:r>
      <w:proofErr w:type="spellStart"/>
      <w:r w:rsidRPr="00076875">
        <w:rPr>
          <w:rFonts w:ascii="Cambria" w:eastAsia="Times New Roman" w:hAnsi="Cambria" w:cs="Times New Roman"/>
          <w:i/>
          <w:sz w:val="24"/>
          <w:szCs w:val="24"/>
          <w:lang w:val="fr-FR"/>
        </w:rPr>
        <w:t>Istat</w:t>
      </w:r>
      <w:proofErr w:type="spellEnd"/>
      <w:r w:rsidRPr="00076875">
        <w:rPr>
          <w:rFonts w:ascii="Cambria" w:eastAsia="Times New Roman" w:hAnsi="Cambria" w:cs="Times New Roman"/>
          <w:i/>
          <w:sz w:val="24"/>
          <w:szCs w:val="24"/>
          <w:lang w:val="fr-FR"/>
        </w:rPr>
        <w:t xml:space="preserve"> </w:t>
      </w:r>
      <w:proofErr w:type="spellStart"/>
      <w:r w:rsidRPr="00076875">
        <w:rPr>
          <w:rFonts w:ascii="Cambria" w:eastAsia="Times New Roman" w:hAnsi="Cambria" w:cs="Times New Roman"/>
          <w:i/>
          <w:sz w:val="24"/>
          <w:szCs w:val="24"/>
          <w:lang w:val="fr-FR"/>
        </w:rPr>
        <w:t>Census</w:t>
      </w:r>
      <w:proofErr w:type="spellEnd"/>
      <w:r w:rsidRPr="00076875">
        <w:rPr>
          <w:rFonts w:ascii="Cambria" w:eastAsia="Times New Roman" w:hAnsi="Cambria" w:cs="Times New Roman"/>
          <w:i/>
          <w:sz w:val="24"/>
          <w:szCs w:val="24"/>
          <w:lang w:val="fr-FR"/>
        </w:rPr>
        <w:t xml:space="preserve"> data.</w:t>
      </w:r>
    </w:p>
    <w:p w14:paraId="76934897" w14:textId="77777777" w:rsidR="00A77EB8" w:rsidRPr="00076875" w:rsidRDefault="00A77EB8" w:rsidP="00B02822">
      <w:pPr>
        <w:spacing w:after="0" w:line="276" w:lineRule="auto"/>
        <w:ind w:firstLine="284"/>
        <w:jc w:val="both"/>
        <w:rPr>
          <w:rFonts w:ascii="Cambria" w:eastAsia="Cambria" w:hAnsi="Cambria" w:cs="Cambria"/>
          <w:sz w:val="24"/>
          <w:szCs w:val="24"/>
          <w:lang w:val="fr-FR"/>
        </w:rPr>
      </w:pPr>
    </w:p>
    <w:p w14:paraId="32B150B4" w14:textId="77777777" w:rsidR="00076875" w:rsidRPr="00076875" w:rsidRDefault="00076875" w:rsidP="00B02822">
      <w:pPr>
        <w:spacing w:after="0" w:line="240" w:lineRule="auto"/>
        <w:jc w:val="both"/>
        <w:rPr>
          <w:rFonts w:ascii="Cambria" w:eastAsia="Cambria" w:hAnsi="Cambria" w:cs="Cambria"/>
          <w:sz w:val="24"/>
          <w:szCs w:val="24"/>
          <w:lang w:val="fr-FR"/>
        </w:rPr>
      </w:pPr>
    </w:p>
    <w:p w14:paraId="6F6FE94D" w14:textId="0DE13BF9" w:rsidR="00F331DD" w:rsidRPr="00076875" w:rsidRDefault="00F331DD" w:rsidP="00B02822">
      <w:pPr>
        <w:spacing w:after="0" w:line="240" w:lineRule="auto"/>
        <w:ind w:firstLine="284"/>
        <w:jc w:val="both"/>
        <w:rPr>
          <w:rFonts w:ascii="Cambria" w:eastAsia="Cambria" w:hAnsi="Cambria" w:cs="Cambria"/>
          <w:sz w:val="24"/>
          <w:szCs w:val="24"/>
          <w:lang w:val="fr-FR"/>
        </w:rPr>
      </w:pPr>
      <w:r w:rsidRPr="00076875">
        <w:rPr>
          <w:rFonts w:ascii="Cambria" w:eastAsia="Cambria" w:hAnsi="Cambria" w:cs="Cambria"/>
          <w:sz w:val="24"/>
          <w:szCs w:val="24"/>
          <w:lang w:val="fr-FR"/>
        </w:rPr>
        <w:t xml:space="preserve">Ces zones </w:t>
      </w:r>
      <w:proofErr w:type="gramStart"/>
      <w:r w:rsidRPr="00076875">
        <w:rPr>
          <w:rFonts w:ascii="Cambria" w:eastAsia="Cambria" w:hAnsi="Cambria" w:cs="Cambria"/>
          <w:sz w:val="24"/>
          <w:szCs w:val="24"/>
          <w:lang w:val="fr-FR"/>
        </w:rPr>
        <w:t>comprennent:</w:t>
      </w:r>
      <w:proofErr w:type="gramEnd"/>
      <w:r w:rsidRPr="00076875">
        <w:rPr>
          <w:rFonts w:ascii="Cambria" w:eastAsia="Cambria" w:hAnsi="Cambria" w:cs="Cambria"/>
          <w:sz w:val="24"/>
          <w:szCs w:val="24"/>
          <w:lang w:val="fr-FR"/>
        </w:rPr>
        <w:t xml:space="preserve"> le secteur situé entre la villa Bellini, le Corso Italia et les zones adjacentes du centre historique s</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étendant jusqu</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 xml:space="preserve">à </w:t>
      </w:r>
      <w:proofErr w:type="spellStart"/>
      <w:r w:rsidRPr="00076875">
        <w:rPr>
          <w:rFonts w:ascii="Cambria" w:eastAsia="Cambria" w:hAnsi="Cambria" w:cs="Cambria"/>
          <w:sz w:val="24"/>
          <w:szCs w:val="24"/>
          <w:lang w:val="fr-FR"/>
        </w:rPr>
        <w:t>Ognina</w:t>
      </w:r>
      <w:proofErr w:type="spellEnd"/>
      <w:r w:rsidRPr="00076875">
        <w:rPr>
          <w:rFonts w:ascii="Cambria" w:eastAsia="Cambria" w:hAnsi="Cambria" w:cs="Cambria"/>
          <w:sz w:val="24"/>
          <w:szCs w:val="24"/>
          <w:lang w:val="fr-FR"/>
        </w:rPr>
        <w:t xml:space="preserve"> nord, notamment le long de la côte ; la région entre la </w:t>
      </w:r>
      <w:proofErr w:type="spellStart"/>
      <w:r w:rsidRPr="00076875">
        <w:rPr>
          <w:rFonts w:ascii="Cambria" w:eastAsia="Cambria" w:hAnsi="Cambria" w:cs="Cambria"/>
          <w:sz w:val="24"/>
          <w:szCs w:val="24"/>
          <w:lang w:val="fr-FR"/>
        </w:rPr>
        <w:t>Cittadella</w:t>
      </w:r>
      <w:proofErr w:type="spellEnd"/>
      <w:r w:rsidRPr="00076875">
        <w:rPr>
          <w:rFonts w:ascii="Cambria" w:eastAsia="Cambria" w:hAnsi="Cambria" w:cs="Cambria"/>
          <w:sz w:val="24"/>
          <w:szCs w:val="24"/>
          <w:lang w:val="fr-FR"/>
        </w:rPr>
        <w:t xml:space="preserve"> </w:t>
      </w:r>
      <w:proofErr w:type="spellStart"/>
      <w:r w:rsidRPr="00076875">
        <w:rPr>
          <w:rFonts w:ascii="Cambria" w:eastAsia="Cambria" w:hAnsi="Cambria" w:cs="Cambria"/>
          <w:sz w:val="24"/>
          <w:szCs w:val="24"/>
          <w:lang w:val="fr-FR"/>
        </w:rPr>
        <w:t>Universitaria</w:t>
      </w:r>
      <w:proofErr w:type="spellEnd"/>
      <w:r w:rsidRPr="00076875">
        <w:rPr>
          <w:rFonts w:ascii="Cambria" w:eastAsia="Cambria" w:hAnsi="Cambria" w:cs="Cambria"/>
          <w:sz w:val="24"/>
          <w:szCs w:val="24"/>
          <w:lang w:val="fr-FR"/>
        </w:rPr>
        <w:t xml:space="preserve">, le parc </w:t>
      </w:r>
      <w:proofErr w:type="spellStart"/>
      <w:r w:rsidRPr="00076875">
        <w:rPr>
          <w:rFonts w:ascii="Cambria" w:eastAsia="Cambria" w:hAnsi="Cambria" w:cs="Cambria"/>
          <w:sz w:val="24"/>
          <w:szCs w:val="24"/>
          <w:lang w:val="fr-FR"/>
        </w:rPr>
        <w:t>Gioeni</w:t>
      </w:r>
      <w:proofErr w:type="spellEnd"/>
      <w:r w:rsidRPr="00076875">
        <w:rPr>
          <w:rFonts w:ascii="Cambria" w:eastAsia="Cambria" w:hAnsi="Cambria" w:cs="Cambria"/>
          <w:sz w:val="24"/>
          <w:szCs w:val="24"/>
          <w:lang w:val="fr-FR"/>
        </w:rPr>
        <w:t xml:space="preserve"> et la place Aldo Moro dans la municipalité de Borgo </w:t>
      </w:r>
      <w:proofErr w:type="spellStart"/>
      <w:r w:rsidRPr="00076875">
        <w:rPr>
          <w:rFonts w:ascii="Cambria" w:eastAsia="Cambria" w:hAnsi="Cambria" w:cs="Cambria"/>
          <w:sz w:val="24"/>
          <w:szCs w:val="24"/>
          <w:lang w:val="fr-FR"/>
        </w:rPr>
        <w:t>Sanzio</w:t>
      </w:r>
      <w:proofErr w:type="spellEnd"/>
      <w:r w:rsidR="001427A4">
        <w:rPr>
          <w:rFonts w:ascii="Cambria" w:eastAsia="Cambria" w:hAnsi="Cambria" w:cs="Cambria"/>
          <w:sz w:val="24"/>
          <w:szCs w:val="24"/>
          <w:lang w:val="fr-FR"/>
        </w:rPr>
        <w:t>;</w:t>
      </w:r>
      <w:r w:rsidRPr="00076875">
        <w:rPr>
          <w:rFonts w:ascii="Cambria" w:eastAsia="Cambria" w:hAnsi="Cambria" w:cs="Cambria"/>
          <w:sz w:val="24"/>
          <w:szCs w:val="24"/>
          <w:lang w:val="fr-FR"/>
        </w:rPr>
        <w:t xml:space="preserve"> et deux petites zones périphériques au nord de la ville, l</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 xml:space="preserve">une à San </w:t>
      </w:r>
      <w:proofErr w:type="spellStart"/>
      <w:r w:rsidRPr="00076875">
        <w:rPr>
          <w:rFonts w:ascii="Cambria" w:eastAsia="Cambria" w:hAnsi="Cambria" w:cs="Cambria"/>
          <w:sz w:val="24"/>
          <w:szCs w:val="24"/>
          <w:lang w:val="fr-FR"/>
        </w:rPr>
        <w:t>Nullo</w:t>
      </w:r>
      <w:proofErr w:type="spellEnd"/>
      <w:r w:rsidRPr="00076875">
        <w:rPr>
          <w:rFonts w:ascii="Cambria" w:eastAsia="Cambria" w:hAnsi="Cambria" w:cs="Cambria"/>
          <w:sz w:val="24"/>
          <w:szCs w:val="24"/>
          <w:lang w:val="fr-FR"/>
        </w:rPr>
        <w:t xml:space="preserve"> et l</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 xml:space="preserve">autre à </w:t>
      </w:r>
      <w:proofErr w:type="spellStart"/>
      <w:r w:rsidRPr="00076875">
        <w:rPr>
          <w:rFonts w:ascii="Cambria" w:eastAsia="Cambria" w:hAnsi="Cambria" w:cs="Cambria"/>
          <w:sz w:val="24"/>
          <w:szCs w:val="24"/>
          <w:lang w:val="fr-FR"/>
        </w:rPr>
        <w:t>Barriera</w:t>
      </w:r>
      <w:proofErr w:type="spellEnd"/>
      <w:r w:rsidRPr="00076875">
        <w:rPr>
          <w:rFonts w:ascii="Cambria" w:eastAsia="Cambria" w:hAnsi="Cambria" w:cs="Cambria"/>
          <w:sz w:val="24"/>
          <w:szCs w:val="24"/>
          <w:lang w:val="fr-FR"/>
        </w:rPr>
        <w:t>. La lecture croisée des deux indices révèle Catane comme une ville marquée par des inégalités socio-territoriales prononcées, qui s</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étendent des interstices du centre historique jusqu</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 xml:space="preserve">aux périphéries géographiques de la commune et que la récente pandémie de Covid-19 a </w:t>
      </w:r>
      <w:r w:rsidR="0099485D">
        <w:rPr>
          <w:rFonts w:ascii="Cambria" w:eastAsia="Cambria" w:hAnsi="Cambria" w:cs="Cambria"/>
          <w:sz w:val="24"/>
          <w:szCs w:val="24"/>
          <w:lang w:val="fr-FR"/>
        </w:rPr>
        <w:t>ultérieurement</w:t>
      </w:r>
      <w:r w:rsidRPr="00076875">
        <w:rPr>
          <w:rFonts w:ascii="Cambria" w:eastAsia="Cambria" w:hAnsi="Cambria" w:cs="Cambria"/>
          <w:sz w:val="24"/>
          <w:szCs w:val="24"/>
          <w:lang w:val="fr-FR"/>
        </w:rPr>
        <w:t xml:space="preserve"> mises en lumière.</w:t>
      </w:r>
    </w:p>
    <w:p w14:paraId="33562057" w14:textId="77777777" w:rsidR="00F331DD" w:rsidRDefault="00F331DD" w:rsidP="00B02822">
      <w:pPr>
        <w:spacing w:after="0" w:line="240" w:lineRule="auto"/>
        <w:ind w:firstLine="284"/>
        <w:jc w:val="both"/>
        <w:rPr>
          <w:rFonts w:ascii="Cambria" w:eastAsia="Cambria" w:hAnsi="Cambria" w:cs="Cambria"/>
          <w:sz w:val="24"/>
          <w:szCs w:val="24"/>
          <w:lang w:val="fr-FR"/>
        </w:rPr>
      </w:pPr>
    </w:p>
    <w:p w14:paraId="13BF32CF" w14:textId="77777777" w:rsidR="00B02822" w:rsidRPr="00076875" w:rsidRDefault="00B02822" w:rsidP="00B02822">
      <w:pPr>
        <w:spacing w:after="0" w:line="240" w:lineRule="auto"/>
        <w:ind w:firstLine="284"/>
        <w:jc w:val="both"/>
        <w:rPr>
          <w:rFonts w:ascii="Cambria" w:eastAsia="Cambria" w:hAnsi="Cambria" w:cs="Cambria"/>
          <w:sz w:val="24"/>
          <w:szCs w:val="24"/>
          <w:lang w:val="fr-FR"/>
        </w:rPr>
      </w:pPr>
    </w:p>
    <w:p w14:paraId="0A237CB4" w14:textId="200C9939" w:rsidR="00F331DD" w:rsidRPr="00076875" w:rsidRDefault="00F331DD" w:rsidP="00B02822">
      <w:pPr>
        <w:spacing w:after="0" w:line="240" w:lineRule="auto"/>
        <w:jc w:val="both"/>
        <w:rPr>
          <w:rFonts w:ascii="Cambria" w:eastAsia="Cambria" w:hAnsi="Cambria" w:cs="Cambria"/>
          <w:b/>
          <w:bCs/>
          <w:sz w:val="24"/>
          <w:szCs w:val="24"/>
          <w:lang w:val="fr-FR"/>
        </w:rPr>
      </w:pPr>
      <w:r w:rsidRPr="00076875">
        <w:rPr>
          <w:rFonts w:ascii="Cambria" w:eastAsia="Cambria" w:hAnsi="Cambria" w:cs="Cambria"/>
          <w:b/>
          <w:bCs/>
          <w:sz w:val="24"/>
          <w:szCs w:val="24"/>
          <w:lang w:val="fr-FR"/>
        </w:rPr>
        <w:t xml:space="preserve">3. Fragilité éducative et abandon </w:t>
      </w:r>
      <w:proofErr w:type="gramStart"/>
      <w:r w:rsidRPr="00076875">
        <w:rPr>
          <w:rFonts w:ascii="Cambria" w:eastAsia="Cambria" w:hAnsi="Cambria" w:cs="Cambria"/>
          <w:b/>
          <w:bCs/>
          <w:sz w:val="24"/>
          <w:szCs w:val="24"/>
          <w:lang w:val="fr-FR"/>
        </w:rPr>
        <w:t>scolaire:</w:t>
      </w:r>
      <w:proofErr w:type="gramEnd"/>
      <w:r w:rsidRPr="00076875">
        <w:rPr>
          <w:rFonts w:ascii="Cambria" w:eastAsia="Cambria" w:hAnsi="Cambria" w:cs="Cambria"/>
          <w:b/>
          <w:bCs/>
          <w:sz w:val="24"/>
          <w:szCs w:val="24"/>
          <w:lang w:val="fr-FR"/>
        </w:rPr>
        <w:t xml:space="preserve"> principaux résultats</w:t>
      </w:r>
    </w:p>
    <w:p w14:paraId="6FA2CA08" w14:textId="77777777" w:rsidR="00B02822" w:rsidRDefault="00B02822" w:rsidP="00B02822">
      <w:pPr>
        <w:spacing w:after="0" w:line="240" w:lineRule="auto"/>
        <w:ind w:firstLine="284"/>
        <w:jc w:val="both"/>
        <w:rPr>
          <w:rFonts w:ascii="Cambria" w:eastAsia="Cambria" w:hAnsi="Cambria" w:cs="Cambria"/>
          <w:sz w:val="24"/>
          <w:szCs w:val="24"/>
          <w:lang w:val="fr-FR"/>
        </w:rPr>
      </w:pPr>
    </w:p>
    <w:p w14:paraId="0B0EB13A" w14:textId="290CEB12" w:rsidR="00F331DD" w:rsidRPr="00076875" w:rsidRDefault="00F331DD" w:rsidP="00B02822">
      <w:pPr>
        <w:spacing w:after="0" w:line="240" w:lineRule="auto"/>
        <w:ind w:firstLine="284"/>
        <w:jc w:val="both"/>
        <w:rPr>
          <w:rFonts w:ascii="Cambria" w:eastAsia="Cambria" w:hAnsi="Cambria" w:cs="Cambria"/>
          <w:sz w:val="24"/>
          <w:szCs w:val="24"/>
          <w:lang w:val="fr-FR"/>
        </w:rPr>
      </w:pPr>
      <w:r w:rsidRPr="00076875">
        <w:rPr>
          <w:rFonts w:ascii="Cambria" w:eastAsia="Cambria" w:hAnsi="Cambria" w:cs="Cambria"/>
          <w:sz w:val="24"/>
          <w:szCs w:val="24"/>
          <w:lang w:val="fr-FR"/>
        </w:rPr>
        <w:t>Le processus de recherche-action, en tant que pratique interdisciplinaire d</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activité et d</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enquête visant à promouvoir un changement social et à mobiliser des ressources symboliques et relationnelles (</w:t>
      </w:r>
      <w:proofErr w:type="spellStart"/>
      <w:r w:rsidRPr="00076875">
        <w:rPr>
          <w:rFonts w:ascii="Cambria" w:eastAsia="Cambria" w:hAnsi="Cambria" w:cs="Cambria"/>
          <w:sz w:val="24"/>
          <w:szCs w:val="24"/>
          <w:lang w:val="fr-FR"/>
        </w:rPr>
        <w:t>Minardi</w:t>
      </w:r>
      <w:proofErr w:type="spellEnd"/>
      <w:r w:rsidRPr="00076875">
        <w:rPr>
          <w:rFonts w:ascii="Cambria" w:eastAsia="Cambria" w:hAnsi="Cambria" w:cs="Cambria"/>
          <w:sz w:val="24"/>
          <w:szCs w:val="24"/>
          <w:lang w:val="fr-FR"/>
        </w:rPr>
        <w:t xml:space="preserve">, </w:t>
      </w:r>
      <w:proofErr w:type="spellStart"/>
      <w:r w:rsidRPr="00076875">
        <w:rPr>
          <w:rFonts w:ascii="Cambria" w:eastAsia="Cambria" w:hAnsi="Cambria" w:cs="Cambria"/>
          <w:sz w:val="24"/>
          <w:szCs w:val="24"/>
          <w:lang w:val="fr-FR"/>
        </w:rPr>
        <w:t>Bortolotto</w:t>
      </w:r>
      <w:proofErr w:type="spellEnd"/>
      <w:r w:rsidRPr="00076875">
        <w:rPr>
          <w:rFonts w:ascii="Cambria" w:eastAsia="Cambria" w:hAnsi="Cambria" w:cs="Cambria"/>
          <w:sz w:val="24"/>
          <w:szCs w:val="24"/>
          <w:lang w:val="fr-FR"/>
        </w:rPr>
        <w:t xml:space="preserve"> 2015), a impliqué une méthodologie mixte avec la diffusion d</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 xml:space="preserve">un questionnaire auprès des parents et la réalisation de deux groupes de discussion avec 15 enseignants et 23 étudiants de la classe III du Lycée </w:t>
      </w:r>
      <w:proofErr w:type="spellStart"/>
      <w:r w:rsidRPr="00076875">
        <w:rPr>
          <w:rFonts w:ascii="Cambria" w:eastAsia="Cambria" w:hAnsi="Cambria" w:cs="Cambria"/>
          <w:sz w:val="24"/>
          <w:szCs w:val="24"/>
          <w:lang w:val="fr-FR"/>
        </w:rPr>
        <w:t>Turrisi</w:t>
      </w:r>
      <w:proofErr w:type="spellEnd"/>
      <w:r w:rsidRPr="00076875">
        <w:rPr>
          <w:rFonts w:ascii="Cambria" w:eastAsia="Cambria" w:hAnsi="Cambria" w:cs="Cambria"/>
          <w:sz w:val="24"/>
          <w:szCs w:val="24"/>
          <w:lang w:val="fr-FR"/>
        </w:rPr>
        <w:t xml:space="preserve"> Colonna.</w:t>
      </w:r>
    </w:p>
    <w:p w14:paraId="4DB1AA94" w14:textId="3BCF0A96" w:rsidR="00F331DD" w:rsidRPr="00076875" w:rsidRDefault="00F331DD" w:rsidP="00B02822">
      <w:pPr>
        <w:spacing w:after="0" w:line="240" w:lineRule="auto"/>
        <w:ind w:firstLine="284"/>
        <w:jc w:val="both"/>
        <w:rPr>
          <w:rFonts w:ascii="Cambria" w:eastAsia="Cambria" w:hAnsi="Cambria" w:cs="Cambria"/>
          <w:sz w:val="24"/>
          <w:szCs w:val="24"/>
          <w:lang w:val="fr-FR"/>
        </w:rPr>
      </w:pPr>
      <w:r w:rsidRPr="00076875">
        <w:rPr>
          <w:rFonts w:ascii="Cambria" w:eastAsia="Cambria" w:hAnsi="Cambria" w:cs="Cambria"/>
          <w:sz w:val="24"/>
          <w:szCs w:val="24"/>
          <w:lang w:val="fr-FR"/>
        </w:rPr>
        <w:t>Trois principaux axes d</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 xml:space="preserve">analyse ont retenu </w:t>
      </w:r>
      <w:proofErr w:type="gramStart"/>
      <w:r w:rsidRPr="00076875">
        <w:rPr>
          <w:rFonts w:ascii="Cambria" w:eastAsia="Cambria" w:hAnsi="Cambria" w:cs="Cambria"/>
          <w:sz w:val="24"/>
          <w:szCs w:val="24"/>
          <w:lang w:val="fr-FR"/>
        </w:rPr>
        <w:t>l</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attention:</w:t>
      </w:r>
      <w:proofErr w:type="gramEnd"/>
    </w:p>
    <w:p w14:paraId="33E9C58F" w14:textId="273ACB8B" w:rsidR="00F331DD" w:rsidRPr="00E8292A" w:rsidRDefault="00F331DD" w:rsidP="00B02822">
      <w:pPr>
        <w:pStyle w:val="Paragrafoelenco"/>
        <w:numPr>
          <w:ilvl w:val="0"/>
          <w:numId w:val="6"/>
        </w:numPr>
        <w:spacing w:after="0" w:line="240" w:lineRule="auto"/>
        <w:jc w:val="both"/>
        <w:rPr>
          <w:rFonts w:ascii="Cambria" w:eastAsia="Cambria" w:hAnsi="Cambria" w:cs="Cambria"/>
          <w:lang w:val="fr-FR"/>
        </w:rPr>
      </w:pPr>
      <w:proofErr w:type="gramStart"/>
      <w:r w:rsidRPr="00E8292A">
        <w:rPr>
          <w:rFonts w:ascii="Cambria" w:eastAsia="Cambria" w:hAnsi="Cambria" w:cs="Cambria"/>
          <w:lang w:val="fr-FR"/>
        </w:rPr>
        <w:t>la</w:t>
      </w:r>
      <w:proofErr w:type="gramEnd"/>
      <w:r w:rsidRPr="00E8292A">
        <w:rPr>
          <w:rFonts w:ascii="Cambria" w:eastAsia="Cambria" w:hAnsi="Cambria" w:cs="Cambria"/>
          <w:lang w:val="fr-FR"/>
        </w:rPr>
        <w:t xml:space="preserve"> relation avec l</w:t>
      </w:r>
      <w:r w:rsidR="00083B90" w:rsidRPr="00E8292A">
        <w:rPr>
          <w:rFonts w:ascii="Cambria" w:eastAsia="Cambria" w:hAnsi="Cambria" w:cs="Cambria"/>
          <w:lang w:val="fr-FR"/>
        </w:rPr>
        <w:t>’</w:t>
      </w:r>
      <w:r w:rsidRPr="00E8292A">
        <w:rPr>
          <w:rFonts w:ascii="Cambria" w:eastAsia="Cambria" w:hAnsi="Cambria" w:cs="Cambria"/>
          <w:lang w:val="fr-FR"/>
        </w:rPr>
        <w:t>institution éducative ;</w:t>
      </w:r>
    </w:p>
    <w:p w14:paraId="2A4CD7F7" w14:textId="386A832F" w:rsidR="00F331DD" w:rsidRPr="00E8292A" w:rsidRDefault="000E70CD" w:rsidP="00B02822">
      <w:pPr>
        <w:pStyle w:val="Paragrafoelenco"/>
        <w:numPr>
          <w:ilvl w:val="0"/>
          <w:numId w:val="6"/>
        </w:numPr>
        <w:spacing w:after="0" w:line="240" w:lineRule="auto"/>
        <w:jc w:val="both"/>
        <w:rPr>
          <w:rFonts w:ascii="Cambria" w:eastAsia="Cambria" w:hAnsi="Cambria" w:cs="Cambria"/>
          <w:lang w:val="fr-FR"/>
        </w:rPr>
      </w:pPr>
      <w:proofErr w:type="gramStart"/>
      <w:r w:rsidRPr="00E8292A">
        <w:rPr>
          <w:rFonts w:ascii="Cambria" w:eastAsia="Cambria" w:hAnsi="Cambria" w:cs="Cambria"/>
          <w:lang w:val="fr-FR"/>
        </w:rPr>
        <w:t>la</w:t>
      </w:r>
      <w:proofErr w:type="gramEnd"/>
      <w:r w:rsidRPr="00E8292A">
        <w:rPr>
          <w:rFonts w:ascii="Cambria" w:eastAsia="Cambria" w:hAnsi="Cambria" w:cs="Cambria"/>
          <w:lang w:val="fr-FR"/>
        </w:rPr>
        <w:t xml:space="preserve"> relation parent/enfant</w:t>
      </w:r>
      <w:r w:rsidR="00F331DD" w:rsidRPr="00E8292A">
        <w:rPr>
          <w:rFonts w:ascii="Cambria" w:eastAsia="Cambria" w:hAnsi="Cambria" w:cs="Cambria"/>
          <w:lang w:val="fr-FR"/>
        </w:rPr>
        <w:t>;</w:t>
      </w:r>
    </w:p>
    <w:p w14:paraId="3BE758AE" w14:textId="5505C719" w:rsidR="00F331DD" w:rsidRPr="00E8292A" w:rsidRDefault="00F331DD" w:rsidP="00B02822">
      <w:pPr>
        <w:pStyle w:val="Paragrafoelenco"/>
        <w:numPr>
          <w:ilvl w:val="0"/>
          <w:numId w:val="6"/>
        </w:numPr>
        <w:spacing w:after="0" w:line="240" w:lineRule="auto"/>
        <w:jc w:val="both"/>
        <w:rPr>
          <w:rFonts w:ascii="Cambria" w:eastAsia="Cambria" w:hAnsi="Cambria" w:cs="Cambria"/>
          <w:lang w:val="fr-FR"/>
        </w:rPr>
      </w:pPr>
      <w:proofErr w:type="gramStart"/>
      <w:r w:rsidRPr="00E8292A">
        <w:rPr>
          <w:rFonts w:ascii="Cambria" w:eastAsia="Cambria" w:hAnsi="Cambria" w:cs="Cambria"/>
          <w:lang w:val="fr-FR"/>
        </w:rPr>
        <w:t>les</w:t>
      </w:r>
      <w:proofErr w:type="gramEnd"/>
      <w:r w:rsidRPr="00E8292A">
        <w:rPr>
          <w:rFonts w:ascii="Cambria" w:eastAsia="Cambria" w:hAnsi="Cambria" w:cs="Cambria"/>
          <w:lang w:val="fr-FR"/>
        </w:rPr>
        <w:t xml:space="preserve"> opinions et perceptions sur le phénomène du décrochage scolaire.</w:t>
      </w:r>
    </w:p>
    <w:p w14:paraId="3541D551" w14:textId="17BD803E" w:rsidR="00F331DD" w:rsidRPr="00076875" w:rsidRDefault="00F331DD" w:rsidP="00B02822">
      <w:pPr>
        <w:spacing w:after="0" w:line="240" w:lineRule="auto"/>
        <w:ind w:firstLine="284"/>
        <w:jc w:val="both"/>
        <w:rPr>
          <w:rFonts w:ascii="Cambria" w:eastAsia="Cambria" w:hAnsi="Cambria" w:cs="Cambria"/>
          <w:sz w:val="24"/>
          <w:szCs w:val="24"/>
          <w:lang w:val="fr-FR"/>
        </w:rPr>
      </w:pPr>
      <w:r w:rsidRPr="00076875">
        <w:rPr>
          <w:rFonts w:ascii="Cambria" w:eastAsia="Cambria" w:hAnsi="Cambria" w:cs="Cambria"/>
          <w:sz w:val="24"/>
          <w:szCs w:val="24"/>
          <w:lang w:val="fr-FR"/>
        </w:rPr>
        <w:t>De plus, il a été jugé important de comparer les points de vue des parents, des étudiants et des enseignants afin de comprendre les opportunités et défis de l</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innovation sociale dans la ville de Catane. La combinaison de facteurs individuels (ex. : disposition aux études), assignés (</w:t>
      </w:r>
      <w:proofErr w:type="gramStart"/>
      <w:r w:rsidRPr="00076875">
        <w:rPr>
          <w:rFonts w:ascii="Cambria" w:eastAsia="Cambria" w:hAnsi="Cambria" w:cs="Cambria"/>
          <w:sz w:val="24"/>
          <w:szCs w:val="24"/>
          <w:lang w:val="fr-FR"/>
        </w:rPr>
        <w:t>ex.:</w:t>
      </w:r>
      <w:proofErr w:type="gramEnd"/>
      <w:r w:rsidRPr="00076875">
        <w:rPr>
          <w:rFonts w:ascii="Cambria" w:eastAsia="Cambria" w:hAnsi="Cambria" w:cs="Cambria"/>
          <w:sz w:val="24"/>
          <w:szCs w:val="24"/>
          <w:lang w:val="fr-FR"/>
        </w:rPr>
        <w:t xml:space="preserve"> capital culturel et économique familial, parcours migratoire) et contextuels (ex.: relations avec le groupe de pairs et avec l</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 xml:space="preserve">enseignant) caractérise en effet la </w:t>
      </w:r>
      <w:r w:rsidR="00B61095">
        <w:rPr>
          <w:rFonts w:ascii="Cambria" w:eastAsia="Cambria" w:hAnsi="Cambria" w:cs="Cambria"/>
          <w:sz w:val="24"/>
          <w:szCs w:val="24"/>
          <w:lang w:val="fr-FR"/>
        </w:rPr>
        <w:t>«</w:t>
      </w:r>
      <w:proofErr w:type="spellStart"/>
      <w:r w:rsidRPr="00076875">
        <w:rPr>
          <w:rFonts w:ascii="Cambria" w:eastAsia="Cambria" w:hAnsi="Cambria" w:cs="Cambria"/>
          <w:sz w:val="24"/>
          <w:szCs w:val="24"/>
          <w:lang w:val="fr-FR"/>
        </w:rPr>
        <w:t>multidimensionnalité</w:t>
      </w:r>
      <w:proofErr w:type="spellEnd"/>
      <w:r w:rsidR="00B61095">
        <w:rPr>
          <w:rFonts w:ascii="Cambria" w:eastAsia="Cambria" w:hAnsi="Cambria" w:cs="Cambria"/>
          <w:sz w:val="24"/>
          <w:szCs w:val="24"/>
          <w:lang w:val="fr-FR"/>
        </w:rPr>
        <w:t>»</w:t>
      </w:r>
      <w:r w:rsidRPr="00076875">
        <w:rPr>
          <w:rFonts w:ascii="Cambria" w:eastAsia="Cambria" w:hAnsi="Cambria" w:cs="Cambria"/>
          <w:sz w:val="24"/>
          <w:szCs w:val="24"/>
          <w:lang w:val="fr-FR"/>
        </w:rPr>
        <w:t xml:space="preserve"> du phénomène de décrochage scolaire et, plus largement, de la fragilité éducative (</w:t>
      </w:r>
      <w:proofErr w:type="spellStart"/>
      <w:r w:rsidRPr="00076875">
        <w:rPr>
          <w:rFonts w:ascii="Cambria" w:eastAsia="Cambria" w:hAnsi="Cambria" w:cs="Cambria"/>
          <w:sz w:val="24"/>
          <w:szCs w:val="24"/>
          <w:lang w:val="fr-FR"/>
        </w:rPr>
        <w:t>Invalsi</w:t>
      </w:r>
      <w:proofErr w:type="spellEnd"/>
      <w:r w:rsidRPr="00076875">
        <w:rPr>
          <w:rFonts w:ascii="Cambria" w:eastAsia="Cambria" w:hAnsi="Cambria" w:cs="Cambria"/>
          <w:sz w:val="24"/>
          <w:szCs w:val="24"/>
          <w:lang w:val="fr-FR"/>
        </w:rPr>
        <w:t xml:space="preserve"> Open, 2020). Les similitudes émergentes dans la perception des interviewés, face à la complexité </w:t>
      </w:r>
      <w:r w:rsidRPr="00076875">
        <w:rPr>
          <w:rFonts w:ascii="Cambria" w:eastAsia="Cambria" w:hAnsi="Cambria" w:cs="Cambria"/>
          <w:sz w:val="24"/>
          <w:szCs w:val="24"/>
          <w:lang w:val="fr-FR"/>
        </w:rPr>
        <w:lastRenderedPageBreak/>
        <w:t>du phénomène, ont ainsi mis en évidence certaines dimensions-clés sur lesquelles agir par le renforcement des partenariats et le développement d</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un réseau innovant d</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acteurs locaux.</w:t>
      </w:r>
    </w:p>
    <w:p w14:paraId="39A1508E" w14:textId="77777777" w:rsidR="00F331DD" w:rsidRPr="00076875" w:rsidRDefault="00F331DD" w:rsidP="00B02822">
      <w:pPr>
        <w:spacing w:after="0" w:line="240" w:lineRule="auto"/>
        <w:ind w:firstLine="284"/>
        <w:jc w:val="both"/>
        <w:rPr>
          <w:rFonts w:ascii="Cambria" w:eastAsia="Cambria" w:hAnsi="Cambria" w:cs="Cambria"/>
          <w:sz w:val="24"/>
          <w:szCs w:val="24"/>
          <w:lang w:val="fr-FR"/>
        </w:rPr>
      </w:pPr>
    </w:p>
    <w:p w14:paraId="278B6B6E" w14:textId="6FEE6BF3" w:rsidR="00F331DD" w:rsidRDefault="00F331DD" w:rsidP="00B02822">
      <w:pPr>
        <w:spacing w:after="0" w:line="240" w:lineRule="auto"/>
        <w:jc w:val="both"/>
        <w:rPr>
          <w:rFonts w:ascii="Cambria" w:eastAsia="Cambria" w:hAnsi="Cambria" w:cs="Cambria"/>
          <w:b/>
          <w:bCs/>
          <w:sz w:val="24"/>
          <w:szCs w:val="24"/>
          <w:lang w:val="fr-FR"/>
        </w:rPr>
      </w:pPr>
      <w:r w:rsidRPr="00076875">
        <w:rPr>
          <w:rFonts w:ascii="Cambria" w:eastAsia="Cambria" w:hAnsi="Cambria" w:cs="Cambria"/>
          <w:b/>
          <w:bCs/>
          <w:sz w:val="24"/>
          <w:szCs w:val="24"/>
          <w:lang w:val="fr-FR"/>
        </w:rPr>
        <w:t>3.1 Le point de vue des parents</w:t>
      </w:r>
    </w:p>
    <w:p w14:paraId="74BCC91D" w14:textId="77777777" w:rsidR="009263C9" w:rsidRPr="00076875" w:rsidRDefault="009263C9" w:rsidP="00B02822">
      <w:pPr>
        <w:spacing w:after="0" w:line="240" w:lineRule="auto"/>
        <w:jc w:val="both"/>
        <w:rPr>
          <w:rFonts w:ascii="Cambria" w:eastAsia="Cambria" w:hAnsi="Cambria" w:cs="Cambria"/>
          <w:b/>
          <w:bCs/>
          <w:sz w:val="24"/>
          <w:szCs w:val="24"/>
          <w:lang w:val="fr-FR"/>
        </w:rPr>
      </w:pPr>
    </w:p>
    <w:p w14:paraId="1D43C107" w14:textId="21021175" w:rsidR="00F331DD" w:rsidRPr="00076875" w:rsidRDefault="00F331DD" w:rsidP="00B02822">
      <w:pPr>
        <w:spacing w:after="0" w:line="240" w:lineRule="auto"/>
        <w:ind w:firstLine="284"/>
        <w:jc w:val="both"/>
        <w:rPr>
          <w:rFonts w:ascii="Cambria" w:eastAsia="Cambria" w:hAnsi="Cambria" w:cs="Cambria"/>
          <w:sz w:val="24"/>
          <w:szCs w:val="24"/>
          <w:lang w:val="fr-FR"/>
        </w:rPr>
      </w:pPr>
      <w:r w:rsidRPr="00076875">
        <w:rPr>
          <w:rFonts w:ascii="Cambria" w:eastAsia="Cambria" w:hAnsi="Cambria" w:cs="Cambria"/>
          <w:sz w:val="24"/>
          <w:szCs w:val="24"/>
          <w:lang w:val="fr-FR"/>
        </w:rPr>
        <w:t xml:space="preserve">Les 19 et 20 décembre 2023, 153 questionnaires ont été collectés auprès des parents des étudiants du Lycée </w:t>
      </w:r>
      <w:proofErr w:type="spellStart"/>
      <w:r w:rsidRPr="00076875">
        <w:rPr>
          <w:rFonts w:ascii="Cambria" w:eastAsia="Cambria" w:hAnsi="Cambria" w:cs="Cambria"/>
          <w:sz w:val="24"/>
          <w:szCs w:val="24"/>
          <w:lang w:val="fr-FR"/>
        </w:rPr>
        <w:t>Turrisi</w:t>
      </w:r>
      <w:proofErr w:type="spellEnd"/>
      <w:r w:rsidRPr="00076875">
        <w:rPr>
          <w:rFonts w:ascii="Cambria" w:eastAsia="Cambria" w:hAnsi="Cambria" w:cs="Cambria"/>
          <w:sz w:val="24"/>
          <w:szCs w:val="24"/>
          <w:lang w:val="fr-FR"/>
        </w:rPr>
        <w:t xml:space="preserve"> Colonna. En examinant le profil des répondants, on observe une prédominance de réponses «au </w:t>
      </w:r>
      <w:proofErr w:type="gramStart"/>
      <w:r w:rsidRPr="00076875">
        <w:rPr>
          <w:rFonts w:ascii="Cambria" w:eastAsia="Cambria" w:hAnsi="Cambria" w:cs="Cambria"/>
          <w:sz w:val="24"/>
          <w:szCs w:val="24"/>
          <w:lang w:val="fr-FR"/>
        </w:rPr>
        <w:t>féminin»</w:t>
      </w:r>
      <w:proofErr w:type="gramEnd"/>
      <w:r w:rsidRPr="00076875">
        <w:rPr>
          <w:rFonts w:ascii="Cambria" w:eastAsia="Cambria" w:hAnsi="Cambria" w:cs="Cambria"/>
          <w:sz w:val="24"/>
          <w:szCs w:val="24"/>
          <w:lang w:val="fr-FR"/>
        </w:rPr>
        <w:t>: en effet, 76</w:t>
      </w:r>
      <w:r w:rsidR="00F73F50">
        <w:rPr>
          <w:rFonts w:ascii="Cambria" w:eastAsia="Cambria" w:hAnsi="Cambria" w:cs="Cambria"/>
          <w:sz w:val="24"/>
          <w:szCs w:val="24"/>
          <w:lang w:val="fr-FR"/>
        </w:rPr>
        <w:t>%</w:t>
      </w:r>
      <w:r w:rsidRPr="00076875">
        <w:rPr>
          <w:rFonts w:ascii="Cambria" w:eastAsia="Cambria" w:hAnsi="Cambria" w:cs="Cambria"/>
          <w:sz w:val="24"/>
          <w:szCs w:val="24"/>
          <w:lang w:val="fr-FR"/>
        </w:rPr>
        <w:t xml:space="preserve"> des répondants sont des femmes, et plus de la moitié (57,2</w:t>
      </w:r>
      <w:r w:rsidR="00F73F50">
        <w:rPr>
          <w:rFonts w:ascii="Cambria" w:eastAsia="Cambria" w:hAnsi="Cambria" w:cs="Cambria"/>
          <w:sz w:val="24"/>
          <w:szCs w:val="24"/>
          <w:lang w:val="fr-FR"/>
        </w:rPr>
        <w:t>%</w:t>
      </w:r>
      <w:r w:rsidRPr="00076875">
        <w:rPr>
          <w:rFonts w:ascii="Cambria" w:eastAsia="Cambria" w:hAnsi="Cambria" w:cs="Cambria"/>
          <w:sz w:val="24"/>
          <w:szCs w:val="24"/>
          <w:lang w:val="fr-FR"/>
        </w:rPr>
        <w:t>) ont entre 46 et 55 ans (</w:t>
      </w:r>
      <w:proofErr w:type="spellStart"/>
      <w:r w:rsidRPr="00076875">
        <w:rPr>
          <w:rFonts w:ascii="Cambria" w:eastAsia="Cambria" w:hAnsi="Cambria" w:cs="Cambria"/>
          <w:sz w:val="24"/>
          <w:szCs w:val="24"/>
          <w:lang w:val="fr-FR"/>
        </w:rPr>
        <w:t>tab.</w:t>
      </w:r>
      <w:proofErr w:type="spellEnd"/>
      <w:r w:rsidRPr="00076875">
        <w:rPr>
          <w:rFonts w:ascii="Cambria" w:eastAsia="Cambria" w:hAnsi="Cambria" w:cs="Cambria"/>
          <w:sz w:val="24"/>
          <w:szCs w:val="24"/>
          <w:lang w:val="fr-FR"/>
        </w:rPr>
        <w:t xml:space="preserve"> 1). Parmi les parents interrogés, 57</w:t>
      </w:r>
      <w:r w:rsidR="00F73F50">
        <w:rPr>
          <w:rFonts w:ascii="Cambria" w:eastAsia="Cambria" w:hAnsi="Cambria" w:cs="Cambria"/>
          <w:sz w:val="24"/>
          <w:szCs w:val="24"/>
          <w:lang w:val="fr-FR"/>
        </w:rPr>
        <w:t>%</w:t>
      </w:r>
      <w:r w:rsidRPr="00076875">
        <w:rPr>
          <w:rFonts w:ascii="Cambria" w:eastAsia="Cambria" w:hAnsi="Cambria" w:cs="Cambria"/>
          <w:sz w:val="24"/>
          <w:szCs w:val="24"/>
          <w:lang w:val="fr-FR"/>
        </w:rPr>
        <w:t xml:space="preserve"> possèdent un diplôme d</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études secondaires, et seulement 14</w:t>
      </w:r>
      <w:r w:rsidR="00F73F50">
        <w:rPr>
          <w:rFonts w:ascii="Cambria" w:eastAsia="Cambria" w:hAnsi="Cambria" w:cs="Cambria"/>
          <w:sz w:val="24"/>
          <w:szCs w:val="24"/>
          <w:lang w:val="fr-FR"/>
        </w:rPr>
        <w:t>%</w:t>
      </w:r>
      <w:r w:rsidRPr="00076875">
        <w:rPr>
          <w:rFonts w:ascii="Cambria" w:eastAsia="Cambria" w:hAnsi="Cambria" w:cs="Cambria"/>
          <w:sz w:val="24"/>
          <w:szCs w:val="24"/>
          <w:lang w:val="fr-FR"/>
        </w:rPr>
        <w:t xml:space="preserve"> ont obtenu une licence de premier ou de second cycle. Ce pourcentage diminue encore si l</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on considère le plus haut niveau d</w:t>
      </w:r>
      <w:r w:rsidR="00083B90">
        <w:rPr>
          <w:rFonts w:ascii="Cambria" w:eastAsia="Cambria" w:hAnsi="Cambria" w:cs="Cambria"/>
          <w:sz w:val="24"/>
          <w:szCs w:val="24"/>
          <w:lang w:val="fr-FR"/>
        </w:rPr>
        <w:t>’</w:t>
      </w:r>
      <w:r w:rsidRPr="00076875">
        <w:rPr>
          <w:rFonts w:ascii="Cambria" w:eastAsia="Cambria" w:hAnsi="Cambria" w:cs="Cambria"/>
          <w:sz w:val="24"/>
          <w:szCs w:val="24"/>
          <w:lang w:val="fr-FR"/>
        </w:rPr>
        <w:t>éducation universitaire : seuls 2</w:t>
      </w:r>
      <w:r w:rsidR="00F73F50">
        <w:rPr>
          <w:rFonts w:ascii="Cambria" w:eastAsia="Cambria" w:hAnsi="Cambria" w:cs="Cambria"/>
          <w:sz w:val="24"/>
          <w:szCs w:val="24"/>
          <w:lang w:val="fr-FR"/>
        </w:rPr>
        <w:t>%</w:t>
      </w:r>
      <w:r w:rsidRPr="00076875">
        <w:rPr>
          <w:rFonts w:ascii="Cambria" w:eastAsia="Cambria" w:hAnsi="Cambria" w:cs="Cambria"/>
          <w:sz w:val="24"/>
          <w:szCs w:val="24"/>
          <w:lang w:val="fr-FR"/>
        </w:rPr>
        <w:t xml:space="preserve"> des parents possèdent un doctorat (</w:t>
      </w:r>
      <w:proofErr w:type="spellStart"/>
      <w:r w:rsidRPr="00076875">
        <w:rPr>
          <w:rFonts w:ascii="Cambria" w:eastAsia="Cambria" w:hAnsi="Cambria" w:cs="Cambria"/>
          <w:sz w:val="24"/>
          <w:szCs w:val="24"/>
          <w:lang w:val="fr-FR"/>
        </w:rPr>
        <w:t>tab.</w:t>
      </w:r>
      <w:proofErr w:type="spellEnd"/>
      <w:r w:rsidRPr="00076875">
        <w:rPr>
          <w:rFonts w:ascii="Cambria" w:eastAsia="Cambria" w:hAnsi="Cambria" w:cs="Cambria"/>
          <w:sz w:val="24"/>
          <w:szCs w:val="24"/>
          <w:lang w:val="fr-FR"/>
        </w:rPr>
        <w:t xml:space="preserve"> 2). </w:t>
      </w:r>
    </w:p>
    <w:p w14:paraId="51153893" w14:textId="77777777" w:rsidR="008A4DA2" w:rsidRPr="00076875" w:rsidRDefault="008A4DA2" w:rsidP="00B02822">
      <w:pPr>
        <w:spacing w:after="0" w:line="240" w:lineRule="auto"/>
        <w:rPr>
          <w:rFonts w:ascii="Cambria" w:eastAsia="Cambria" w:hAnsi="Cambria" w:cs="Cambria"/>
          <w:sz w:val="24"/>
          <w:szCs w:val="24"/>
          <w:lang w:val="fr-FR"/>
        </w:rPr>
      </w:pPr>
    </w:p>
    <w:p w14:paraId="3C675760" w14:textId="4B50F6CB" w:rsidR="00A77EB8" w:rsidRPr="00076875" w:rsidRDefault="00000000" w:rsidP="00B02822">
      <w:pPr>
        <w:spacing w:after="0" w:line="240" w:lineRule="auto"/>
        <w:ind w:firstLine="284"/>
        <w:rPr>
          <w:rFonts w:ascii="Cambria" w:eastAsia="Cambria" w:hAnsi="Cambria" w:cs="Cambria"/>
          <w:sz w:val="24"/>
          <w:szCs w:val="24"/>
          <w:lang w:val="fr-FR"/>
        </w:rPr>
      </w:pPr>
      <w:r w:rsidRPr="00076875">
        <w:rPr>
          <w:rFonts w:ascii="Cambria" w:eastAsia="Cambria" w:hAnsi="Cambria" w:cs="Cambria"/>
          <w:sz w:val="24"/>
          <w:szCs w:val="24"/>
          <w:lang w:val="fr-FR"/>
        </w:rPr>
        <w:t xml:space="preserve">         </w:t>
      </w:r>
    </w:p>
    <w:tbl>
      <w:tblPr>
        <w:tblStyle w:val="a"/>
        <w:tblW w:w="6447" w:type="dxa"/>
        <w:tblInd w:w="851" w:type="dxa"/>
        <w:tblLayout w:type="fixed"/>
        <w:tblLook w:val="0400" w:firstRow="0" w:lastRow="0" w:firstColumn="0" w:lastColumn="0" w:noHBand="0" w:noVBand="1"/>
      </w:tblPr>
      <w:tblGrid>
        <w:gridCol w:w="2149"/>
        <w:gridCol w:w="1433"/>
        <w:gridCol w:w="1432"/>
        <w:gridCol w:w="1433"/>
      </w:tblGrid>
      <w:tr w:rsidR="00A77EB8" w:rsidRPr="00076875" w14:paraId="1EA32B06" w14:textId="77777777">
        <w:trPr>
          <w:trHeight w:val="320"/>
        </w:trPr>
        <w:tc>
          <w:tcPr>
            <w:tcW w:w="2149" w:type="dxa"/>
            <w:tcBorders>
              <w:top w:val="nil"/>
              <w:left w:val="nil"/>
              <w:bottom w:val="nil"/>
              <w:right w:val="nil"/>
            </w:tcBorders>
            <w:shd w:val="clear" w:color="auto" w:fill="auto"/>
            <w:vAlign w:val="bottom"/>
          </w:tcPr>
          <w:p w14:paraId="638FE3DA" w14:textId="77777777" w:rsidR="00A77EB8" w:rsidRPr="00076875" w:rsidRDefault="00A77EB8" w:rsidP="00B02822">
            <w:pPr>
              <w:spacing w:after="0" w:line="276" w:lineRule="auto"/>
              <w:rPr>
                <w:rFonts w:ascii="Cambria" w:eastAsia="Cambria" w:hAnsi="Cambria" w:cs="Cambria"/>
                <w:sz w:val="24"/>
                <w:szCs w:val="24"/>
                <w:lang w:val="fr-FR"/>
              </w:rPr>
            </w:pPr>
          </w:p>
        </w:tc>
        <w:tc>
          <w:tcPr>
            <w:tcW w:w="2865"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14:paraId="22250434" w14:textId="403F44C6" w:rsidR="00A77EB8" w:rsidRPr="00076875" w:rsidRDefault="00F331DD" w:rsidP="00B02822">
            <w:pPr>
              <w:spacing w:after="0" w:line="276" w:lineRule="auto"/>
              <w:jc w:val="center"/>
              <w:rPr>
                <w:rFonts w:ascii="Cambria" w:eastAsia="Cambria" w:hAnsi="Cambria" w:cs="Cambria"/>
                <w:b/>
                <w:color w:val="000000"/>
                <w:sz w:val="24"/>
                <w:szCs w:val="24"/>
                <w:lang w:val="fr-FR"/>
              </w:rPr>
            </w:pPr>
            <w:r w:rsidRPr="00076875">
              <w:rPr>
                <w:rFonts w:ascii="Cambria" w:eastAsia="Cambria" w:hAnsi="Cambria" w:cs="Cambria"/>
                <w:b/>
                <w:color w:val="000000"/>
                <w:sz w:val="24"/>
                <w:szCs w:val="24"/>
                <w:lang w:val="fr-FR"/>
              </w:rPr>
              <w:t>Genre</w:t>
            </w:r>
          </w:p>
        </w:tc>
        <w:tc>
          <w:tcPr>
            <w:tcW w:w="1433" w:type="dxa"/>
            <w:tcBorders>
              <w:top w:val="single" w:sz="4" w:space="0" w:color="000000"/>
              <w:left w:val="single" w:sz="4" w:space="0" w:color="000000"/>
              <w:bottom w:val="single" w:sz="4" w:space="0" w:color="000000"/>
              <w:right w:val="single" w:sz="4" w:space="0" w:color="000000"/>
            </w:tcBorders>
          </w:tcPr>
          <w:p w14:paraId="011F08D9" w14:textId="77777777" w:rsidR="00A77EB8" w:rsidRPr="00076875" w:rsidRDefault="00A77EB8" w:rsidP="00B02822">
            <w:pPr>
              <w:spacing w:after="0" w:line="276" w:lineRule="auto"/>
              <w:jc w:val="center"/>
              <w:rPr>
                <w:rFonts w:ascii="Cambria" w:eastAsia="Cambria" w:hAnsi="Cambria" w:cs="Cambria"/>
                <w:b/>
                <w:color w:val="000000"/>
                <w:sz w:val="24"/>
                <w:szCs w:val="24"/>
                <w:lang w:val="fr-FR"/>
              </w:rPr>
            </w:pPr>
          </w:p>
        </w:tc>
      </w:tr>
      <w:tr w:rsidR="00A77EB8" w:rsidRPr="00076875" w14:paraId="6D518DD4" w14:textId="77777777">
        <w:trPr>
          <w:trHeight w:val="320"/>
        </w:trPr>
        <w:tc>
          <w:tcPr>
            <w:tcW w:w="214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4B655E0" w14:textId="4936AFB4" w:rsidR="00A77EB8" w:rsidRPr="00076875" w:rsidRDefault="00F331DD" w:rsidP="00B02822">
            <w:pPr>
              <w:spacing w:after="0" w:line="276" w:lineRule="auto"/>
              <w:jc w:val="center"/>
              <w:rPr>
                <w:rFonts w:ascii="Cambria" w:eastAsia="Cambria" w:hAnsi="Cambria" w:cs="Cambria"/>
                <w:b/>
                <w:color w:val="000000"/>
                <w:sz w:val="24"/>
                <w:szCs w:val="24"/>
                <w:lang w:val="fr-FR"/>
              </w:rPr>
            </w:pPr>
            <w:r w:rsidRPr="00076875">
              <w:rPr>
                <w:rFonts w:ascii="Cambria" w:eastAsia="Cambria" w:hAnsi="Cambria" w:cs="Cambria"/>
                <w:b/>
                <w:color w:val="000000"/>
                <w:sz w:val="24"/>
                <w:szCs w:val="24"/>
                <w:lang w:val="fr-FR"/>
              </w:rPr>
              <w:t>Âge</w:t>
            </w:r>
          </w:p>
        </w:tc>
        <w:tc>
          <w:tcPr>
            <w:tcW w:w="1433" w:type="dxa"/>
            <w:tcBorders>
              <w:top w:val="nil"/>
              <w:left w:val="nil"/>
              <w:bottom w:val="single" w:sz="4" w:space="0" w:color="000000"/>
              <w:right w:val="single" w:sz="4" w:space="0" w:color="000000"/>
            </w:tcBorders>
            <w:shd w:val="clear" w:color="auto" w:fill="auto"/>
            <w:vAlign w:val="bottom"/>
          </w:tcPr>
          <w:p w14:paraId="6B03356E" w14:textId="1B7D4DF4" w:rsidR="00F331DD" w:rsidRPr="00076875" w:rsidRDefault="00F331DD"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Homme</w:t>
            </w:r>
          </w:p>
          <w:p w14:paraId="12096FC5" w14:textId="634F0F1A"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w:t>
            </w:r>
          </w:p>
        </w:tc>
        <w:tc>
          <w:tcPr>
            <w:tcW w:w="1432" w:type="dxa"/>
            <w:tcBorders>
              <w:top w:val="nil"/>
              <w:left w:val="nil"/>
              <w:bottom w:val="single" w:sz="4" w:space="0" w:color="000000"/>
              <w:right w:val="single" w:sz="4" w:space="0" w:color="000000"/>
            </w:tcBorders>
            <w:shd w:val="clear" w:color="auto" w:fill="auto"/>
            <w:vAlign w:val="bottom"/>
          </w:tcPr>
          <w:p w14:paraId="16570955" w14:textId="77777777" w:rsidR="00F331DD" w:rsidRPr="00076875" w:rsidRDefault="00F331DD"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Femme</w:t>
            </w:r>
          </w:p>
          <w:p w14:paraId="0F119E54" w14:textId="240DC4CB"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w:t>
            </w:r>
          </w:p>
        </w:tc>
        <w:tc>
          <w:tcPr>
            <w:tcW w:w="1433" w:type="dxa"/>
            <w:tcBorders>
              <w:top w:val="nil"/>
              <w:left w:val="nil"/>
              <w:bottom w:val="single" w:sz="4" w:space="0" w:color="000000"/>
              <w:right w:val="single" w:sz="4" w:space="0" w:color="000000"/>
            </w:tcBorders>
          </w:tcPr>
          <w:p w14:paraId="31F3B41D" w14:textId="51FF6554"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Total</w:t>
            </w:r>
          </w:p>
        </w:tc>
      </w:tr>
      <w:tr w:rsidR="00A77EB8" w:rsidRPr="00076875" w14:paraId="424F4A70" w14:textId="77777777">
        <w:trPr>
          <w:trHeight w:val="345"/>
        </w:trPr>
        <w:tc>
          <w:tcPr>
            <w:tcW w:w="2149" w:type="dxa"/>
            <w:tcBorders>
              <w:top w:val="nil"/>
              <w:left w:val="single" w:sz="4" w:space="0" w:color="000000"/>
              <w:bottom w:val="single" w:sz="4" w:space="0" w:color="000000"/>
              <w:right w:val="single" w:sz="4" w:space="0" w:color="000000"/>
            </w:tcBorders>
            <w:shd w:val="clear" w:color="auto" w:fill="auto"/>
            <w:vAlign w:val="bottom"/>
          </w:tcPr>
          <w:p w14:paraId="6CBB014A" w14:textId="670D7935"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 xml:space="preserve">25 - 35 </w:t>
            </w:r>
            <w:r w:rsidR="00076875" w:rsidRPr="00076875">
              <w:rPr>
                <w:rFonts w:ascii="Cambria" w:eastAsia="Cambria" w:hAnsi="Cambria" w:cs="Cambria"/>
                <w:color w:val="000000"/>
                <w:sz w:val="24"/>
                <w:szCs w:val="24"/>
                <w:lang w:val="fr-FR"/>
              </w:rPr>
              <w:t>ans</w:t>
            </w:r>
          </w:p>
        </w:tc>
        <w:tc>
          <w:tcPr>
            <w:tcW w:w="1433" w:type="dxa"/>
            <w:tcBorders>
              <w:top w:val="nil"/>
              <w:left w:val="nil"/>
              <w:bottom w:val="single" w:sz="4" w:space="0" w:color="000000"/>
              <w:right w:val="single" w:sz="4" w:space="0" w:color="000000"/>
            </w:tcBorders>
            <w:shd w:val="clear" w:color="auto" w:fill="auto"/>
            <w:vAlign w:val="bottom"/>
          </w:tcPr>
          <w:p w14:paraId="5D2D56B6" w14:textId="77777777"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0,8</w:t>
            </w:r>
          </w:p>
        </w:tc>
        <w:tc>
          <w:tcPr>
            <w:tcW w:w="1432" w:type="dxa"/>
            <w:tcBorders>
              <w:top w:val="nil"/>
              <w:left w:val="nil"/>
              <w:bottom w:val="single" w:sz="4" w:space="0" w:color="000000"/>
              <w:right w:val="single" w:sz="4" w:space="0" w:color="000000"/>
            </w:tcBorders>
            <w:shd w:val="clear" w:color="auto" w:fill="auto"/>
            <w:vAlign w:val="bottom"/>
          </w:tcPr>
          <w:p w14:paraId="2F647470" w14:textId="77777777"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7,1</w:t>
            </w:r>
          </w:p>
        </w:tc>
        <w:tc>
          <w:tcPr>
            <w:tcW w:w="1433" w:type="dxa"/>
            <w:tcBorders>
              <w:top w:val="nil"/>
              <w:left w:val="nil"/>
              <w:bottom w:val="single" w:sz="4" w:space="0" w:color="000000"/>
              <w:right w:val="single" w:sz="4" w:space="0" w:color="000000"/>
            </w:tcBorders>
            <w:vAlign w:val="bottom"/>
          </w:tcPr>
          <w:p w14:paraId="3BD3AAE1" w14:textId="77777777"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7,9</w:t>
            </w:r>
          </w:p>
        </w:tc>
      </w:tr>
      <w:tr w:rsidR="00A77EB8" w:rsidRPr="00076875" w14:paraId="524F8C53" w14:textId="77777777">
        <w:trPr>
          <w:trHeight w:val="325"/>
        </w:trPr>
        <w:tc>
          <w:tcPr>
            <w:tcW w:w="2149" w:type="dxa"/>
            <w:tcBorders>
              <w:top w:val="nil"/>
              <w:left w:val="single" w:sz="4" w:space="0" w:color="000000"/>
              <w:bottom w:val="single" w:sz="4" w:space="0" w:color="000000"/>
              <w:right w:val="single" w:sz="4" w:space="0" w:color="000000"/>
            </w:tcBorders>
            <w:shd w:val="clear" w:color="auto" w:fill="auto"/>
            <w:vAlign w:val="bottom"/>
          </w:tcPr>
          <w:p w14:paraId="76E77636" w14:textId="500220FA"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 xml:space="preserve">36 - 45 </w:t>
            </w:r>
            <w:r w:rsidR="00076875" w:rsidRPr="00076875">
              <w:rPr>
                <w:rFonts w:ascii="Cambria" w:eastAsia="Cambria" w:hAnsi="Cambria" w:cs="Cambria"/>
                <w:color w:val="000000"/>
                <w:sz w:val="24"/>
                <w:szCs w:val="24"/>
                <w:lang w:val="fr-FR"/>
              </w:rPr>
              <w:t>ans</w:t>
            </w:r>
          </w:p>
        </w:tc>
        <w:tc>
          <w:tcPr>
            <w:tcW w:w="1433" w:type="dxa"/>
            <w:tcBorders>
              <w:top w:val="nil"/>
              <w:left w:val="nil"/>
              <w:bottom w:val="single" w:sz="4" w:space="0" w:color="000000"/>
              <w:right w:val="single" w:sz="4" w:space="0" w:color="000000"/>
            </w:tcBorders>
            <w:shd w:val="clear" w:color="auto" w:fill="auto"/>
            <w:vAlign w:val="bottom"/>
          </w:tcPr>
          <w:p w14:paraId="28AEF96B" w14:textId="77777777"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4,8</w:t>
            </w:r>
          </w:p>
        </w:tc>
        <w:tc>
          <w:tcPr>
            <w:tcW w:w="1432" w:type="dxa"/>
            <w:tcBorders>
              <w:top w:val="nil"/>
              <w:left w:val="nil"/>
              <w:bottom w:val="single" w:sz="4" w:space="0" w:color="000000"/>
              <w:right w:val="single" w:sz="4" w:space="0" w:color="000000"/>
            </w:tcBorders>
            <w:shd w:val="clear" w:color="auto" w:fill="auto"/>
            <w:vAlign w:val="bottom"/>
          </w:tcPr>
          <w:p w14:paraId="5BA344D4" w14:textId="77777777"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21,4</w:t>
            </w:r>
          </w:p>
        </w:tc>
        <w:tc>
          <w:tcPr>
            <w:tcW w:w="1433" w:type="dxa"/>
            <w:tcBorders>
              <w:top w:val="nil"/>
              <w:left w:val="nil"/>
              <w:bottom w:val="single" w:sz="4" w:space="0" w:color="000000"/>
              <w:right w:val="single" w:sz="4" w:space="0" w:color="000000"/>
            </w:tcBorders>
            <w:vAlign w:val="bottom"/>
          </w:tcPr>
          <w:p w14:paraId="21945362" w14:textId="77777777"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26,2</w:t>
            </w:r>
          </w:p>
        </w:tc>
      </w:tr>
      <w:tr w:rsidR="00A77EB8" w:rsidRPr="00076875" w14:paraId="63F950B6" w14:textId="77777777">
        <w:trPr>
          <w:trHeight w:val="274"/>
        </w:trPr>
        <w:tc>
          <w:tcPr>
            <w:tcW w:w="2149" w:type="dxa"/>
            <w:tcBorders>
              <w:top w:val="nil"/>
              <w:left w:val="single" w:sz="4" w:space="0" w:color="000000"/>
              <w:bottom w:val="single" w:sz="4" w:space="0" w:color="000000"/>
              <w:right w:val="single" w:sz="4" w:space="0" w:color="000000"/>
            </w:tcBorders>
            <w:shd w:val="clear" w:color="auto" w:fill="auto"/>
            <w:vAlign w:val="bottom"/>
          </w:tcPr>
          <w:p w14:paraId="50C72F0F" w14:textId="3608C70B"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 xml:space="preserve">46 - 55 </w:t>
            </w:r>
            <w:r w:rsidR="00076875" w:rsidRPr="00076875">
              <w:rPr>
                <w:rFonts w:ascii="Cambria" w:eastAsia="Cambria" w:hAnsi="Cambria" w:cs="Cambria"/>
                <w:color w:val="000000"/>
                <w:sz w:val="24"/>
                <w:szCs w:val="24"/>
                <w:lang w:val="fr-FR"/>
              </w:rPr>
              <w:t>ans</w:t>
            </w:r>
          </w:p>
        </w:tc>
        <w:tc>
          <w:tcPr>
            <w:tcW w:w="1433" w:type="dxa"/>
            <w:tcBorders>
              <w:top w:val="nil"/>
              <w:left w:val="nil"/>
              <w:bottom w:val="single" w:sz="4" w:space="0" w:color="000000"/>
              <w:right w:val="single" w:sz="4" w:space="0" w:color="000000"/>
            </w:tcBorders>
            <w:shd w:val="clear" w:color="auto" w:fill="auto"/>
            <w:vAlign w:val="bottom"/>
          </w:tcPr>
          <w:p w14:paraId="0465234D" w14:textId="77777777"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15,1</w:t>
            </w:r>
          </w:p>
        </w:tc>
        <w:tc>
          <w:tcPr>
            <w:tcW w:w="1432" w:type="dxa"/>
            <w:tcBorders>
              <w:top w:val="nil"/>
              <w:left w:val="nil"/>
              <w:bottom w:val="single" w:sz="4" w:space="0" w:color="000000"/>
              <w:right w:val="single" w:sz="4" w:space="0" w:color="000000"/>
            </w:tcBorders>
            <w:shd w:val="clear" w:color="auto" w:fill="auto"/>
            <w:vAlign w:val="bottom"/>
          </w:tcPr>
          <w:p w14:paraId="3707F413" w14:textId="77777777"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42</w:t>
            </w:r>
          </w:p>
        </w:tc>
        <w:tc>
          <w:tcPr>
            <w:tcW w:w="1433" w:type="dxa"/>
            <w:tcBorders>
              <w:top w:val="nil"/>
              <w:left w:val="nil"/>
              <w:bottom w:val="single" w:sz="4" w:space="0" w:color="000000"/>
              <w:right w:val="single" w:sz="4" w:space="0" w:color="000000"/>
            </w:tcBorders>
            <w:vAlign w:val="bottom"/>
          </w:tcPr>
          <w:p w14:paraId="472B5218" w14:textId="77777777"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57,1</w:t>
            </w:r>
          </w:p>
        </w:tc>
      </w:tr>
      <w:tr w:rsidR="00A77EB8" w:rsidRPr="00076875" w14:paraId="5BC52B01" w14:textId="77777777">
        <w:trPr>
          <w:trHeight w:val="277"/>
        </w:trPr>
        <w:tc>
          <w:tcPr>
            <w:tcW w:w="2149" w:type="dxa"/>
            <w:tcBorders>
              <w:top w:val="nil"/>
              <w:left w:val="single" w:sz="4" w:space="0" w:color="000000"/>
              <w:bottom w:val="single" w:sz="4" w:space="0" w:color="000000"/>
              <w:right w:val="single" w:sz="4" w:space="0" w:color="000000"/>
            </w:tcBorders>
            <w:shd w:val="clear" w:color="auto" w:fill="auto"/>
            <w:vAlign w:val="bottom"/>
          </w:tcPr>
          <w:p w14:paraId="6E9A48D4" w14:textId="76A74A96"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 xml:space="preserve">&gt; 55 </w:t>
            </w:r>
            <w:r w:rsidR="00076875" w:rsidRPr="00076875">
              <w:rPr>
                <w:rFonts w:ascii="Cambria" w:eastAsia="Cambria" w:hAnsi="Cambria" w:cs="Cambria"/>
                <w:color w:val="000000"/>
                <w:sz w:val="24"/>
                <w:szCs w:val="24"/>
                <w:lang w:val="fr-FR"/>
              </w:rPr>
              <w:t>ans</w:t>
            </w:r>
          </w:p>
        </w:tc>
        <w:tc>
          <w:tcPr>
            <w:tcW w:w="1433" w:type="dxa"/>
            <w:tcBorders>
              <w:top w:val="nil"/>
              <w:left w:val="nil"/>
              <w:bottom w:val="single" w:sz="4" w:space="0" w:color="000000"/>
              <w:right w:val="single" w:sz="4" w:space="0" w:color="000000"/>
            </w:tcBorders>
            <w:shd w:val="clear" w:color="auto" w:fill="auto"/>
            <w:vAlign w:val="bottom"/>
          </w:tcPr>
          <w:p w14:paraId="2FE8F0BE" w14:textId="77777777"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3,2</w:t>
            </w:r>
          </w:p>
        </w:tc>
        <w:tc>
          <w:tcPr>
            <w:tcW w:w="1432" w:type="dxa"/>
            <w:tcBorders>
              <w:top w:val="nil"/>
              <w:left w:val="nil"/>
              <w:bottom w:val="single" w:sz="4" w:space="0" w:color="000000"/>
              <w:right w:val="single" w:sz="4" w:space="0" w:color="000000"/>
            </w:tcBorders>
            <w:shd w:val="clear" w:color="auto" w:fill="auto"/>
            <w:vAlign w:val="bottom"/>
          </w:tcPr>
          <w:p w14:paraId="16686917" w14:textId="77777777"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5,6</w:t>
            </w:r>
          </w:p>
        </w:tc>
        <w:tc>
          <w:tcPr>
            <w:tcW w:w="1433" w:type="dxa"/>
            <w:tcBorders>
              <w:top w:val="nil"/>
              <w:left w:val="nil"/>
              <w:bottom w:val="single" w:sz="4" w:space="0" w:color="000000"/>
              <w:right w:val="single" w:sz="4" w:space="0" w:color="000000"/>
            </w:tcBorders>
            <w:vAlign w:val="bottom"/>
          </w:tcPr>
          <w:p w14:paraId="3E945672" w14:textId="77777777"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8,8</w:t>
            </w:r>
          </w:p>
        </w:tc>
      </w:tr>
      <w:tr w:rsidR="00A77EB8" w:rsidRPr="00076875" w14:paraId="6754BEFC" w14:textId="77777777">
        <w:trPr>
          <w:trHeight w:val="254"/>
        </w:trPr>
        <w:tc>
          <w:tcPr>
            <w:tcW w:w="2149" w:type="dxa"/>
            <w:tcBorders>
              <w:top w:val="nil"/>
              <w:left w:val="single" w:sz="4" w:space="0" w:color="000000"/>
              <w:bottom w:val="single" w:sz="4" w:space="0" w:color="000000"/>
              <w:right w:val="single" w:sz="4" w:space="0" w:color="000000"/>
            </w:tcBorders>
            <w:shd w:val="clear" w:color="auto" w:fill="auto"/>
            <w:vAlign w:val="bottom"/>
          </w:tcPr>
          <w:p w14:paraId="360FAC2A" w14:textId="0AE54146"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TOTAL</w:t>
            </w:r>
          </w:p>
        </w:tc>
        <w:tc>
          <w:tcPr>
            <w:tcW w:w="1433" w:type="dxa"/>
            <w:tcBorders>
              <w:top w:val="nil"/>
              <w:left w:val="nil"/>
              <w:bottom w:val="single" w:sz="4" w:space="0" w:color="000000"/>
              <w:right w:val="single" w:sz="4" w:space="0" w:color="000000"/>
            </w:tcBorders>
            <w:shd w:val="clear" w:color="auto" w:fill="auto"/>
            <w:vAlign w:val="bottom"/>
          </w:tcPr>
          <w:p w14:paraId="124CA931" w14:textId="77777777"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23,9</w:t>
            </w:r>
          </w:p>
        </w:tc>
        <w:tc>
          <w:tcPr>
            <w:tcW w:w="1432" w:type="dxa"/>
            <w:tcBorders>
              <w:top w:val="nil"/>
              <w:left w:val="nil"/>
              <w:bottom w:val="single" w:sz="4" w:space="0" w:color="000000"/>
              <w:right w:val="single" w:sz="4" w:space="0" w:color="000000"/>
            </w:tcBorders>
            <w:shd w:val="clear" w:color="auto" w:fill="auto"/>
            <w:vAlign w:val="bottom"/>
          </w:tcPr>
          <w:p w14:paraId="22037FCA" w14:textId="77777777"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76,2</w:t>
            </w:r>
          </w:p>
        </w:tc>
        <w:tc>
          <w:tcPr>
            <w:tcW w:w="1433" w:type="dxa"/>
            <w:tcBorders>
              <w:top w:val="nil"/>
              <w:left w:val="nil"/>
              <w:bottom w:val="single" w:sz="4" w:space="0" w:color="000000"/>
              <w:right w:val="single" w:sz="4" w:space="0" w:color="000000"/>
            </w:tcBorders>
            <w:vAlign w:val="bottom"/>
          </w:tcPr>
          <w:p w14:paraId="7B4A2AB1" w14:textId="77777777"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 xml:space="preserve">100 </w:t>
            </w:r>
          </w:p>
        </w:tc>
      </w:tr>
    </w:tbl>
    <w:p w14:paraId="0783C65C" w14:textId="77777777" w:rsidR="0050509E" w:rsidRPr="0050509E" w:rsidRDefault="0050509E" w:rsidP="00B02822">
      <w:pPr>
        <w:spacing w:after="0" w:line="276" w:lineRule="auto"/>
        <w:jc w:val="center"/>
        <w:rPr>
          <w:rFonts w:ascii="Cambria" w:eastAsia="Cambria" w:hAnsi="Cambria" w:cs="Cambria"/>
          <w:i/>
          <w:sz w:val="24"/>
          <w:szCs w:val="24"/>
          <w:lang w:val="fr-FR"/>
        </w:rPr>
      </w:pPr>
      <w:r w:rsidRPr="0050509E">
        <w:rPr>
          <w:rFonts w:ascii="Cambria" w:eastAsia="Cambria" w:hAnsi="Cambria" w:cs="Cambria"/>
          <w:i/>
          <w:sz w:val="24"/>
          <w:szCs w:val="24"/>
          <w:lang w:val="fr-FR"/>
        </w:rPr>
        <w:t>Tableau 1 - Répartition de la population interrogée par genre et âge</w:t>
      </w:r>
    </w:p>
    <w:p w14:paraId="42F1245E" w14:textId="77777777" w:rsidR="00A77EB8" w:rsidRPr="00076875" w:rsidRDefault="00A77EB8" w:rsidP="00B02822">
      <w:pPr>
        <w:spacing w:after="0" w:line="276" w:lineRule="auto"/>
        <w:rPr>
          <w:rFonts w:ascii="Cambria" w:eastAsia="Cambria" w:hAnsi="Cambria" w:cs="Cambria"/>
          <w:sz w:val="24"/>
          <w:szCs w:val="24"/>
          <w:lang w:val="fr-FR"/>
        </w:rPr>
      </w:pPr>
    </w:p>
    <w:tbl>
      <w:tblPr>
        <w:tblStyle w:val="a0"/>
        <w:tblW w:w="5813" w:type="dxa"/>
        <w:jc w:val="center"/>
        <w:tblInd w:w="0" w:type="dxa"/>
        <w:tblLayout w:type="fixed"/>
        <w:tblLook w:val="0400" w:firstRow="0" w:lastRow="0" w:firstColumn="0" w:lastColumn="0" w:noHBand="0" w:noVBand="1"/>
      </w:tblPr>
      <w:tblGrid>
        <w:gridCol w:w="4513"/>
        <w:gridCol w:w="1300"/>
      </w:tblGrid>
      <w:tr w:rsidR="00A77EB8" w:rsidRPr="00076875" w14:paraId="7C03831D" w14:textId="77777777">
        <w:trPr>
          <w:trHeight w:val="320"/>
          <w:jc w:val="center"/>
        </w:trPr>
        <w:tc>
          <w:tcPr>
            <w:tcW w:w="451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80D0F3A" w14:textId="77777777" w:rsidR="00A77EB8" w:rsidRPr="00076875" w:rsidRDefault="00000000" w:rsidP="00B02822">
            <w:pPr>
              <w:spacing w:after="0" w:line="276" w:lineRule="auto"/>
              <w:jc w:val="center"/>
              <w:rPr>
                <w:rFonts w:ascii="Cambria" w:eastAsia="Cambria" w:hAnsi="Cambria" w:cs="Cambria"/>
                <w:b/>
                <w:color w:val="000000"/>
                <w:sz w:val="24"/>
                <w:szCs w:val="24"/>
                <w:lang w:val="fr-FR"/>
              </w:rPr>
            </w:pPr>
            <w:proofErr w:type="spellStart"/>
            <w:r w:rsidRPr="00076875">
              <w:rPr>
                <w:rFonts w:ascii="Cambria" w:eastAsia="Cambria" w:hAnsi="Cambria" w:cs="Cambria"/>
                <w:b/>
                <w:color w:val="000000"/>
                <w:sz w:val="24"/>
                <w:szCs w:val="24"/>
                <w:lang w:val="fr-FR"/>
              </w:rPr>
              <w:t>Livello</w:t>
            </w:r>
            <w:proofErr w:type="spellEnd"/>
            <w:r w:rsidRPr="00076875">
              <w:rPr>
                <w:rFonts w:ascii="Cambria" w:eastAsia="Cambria" w:hAnsi="Cambria" w:cs="Cambria"/>
                <w:b/>
                <w:color w:val="000000"/>
                <w:sz w:val="24"/>
                <w:szCs w:val="24"/>
                <w:lang w:val="fr-FR"/>
              </w:rPr>
              <w:t xml:space="preserve"> di </w:t>
            </w:r>
            <w:proofErr w:type="spellStart"/>
            <w:r w:rsidRPr="00076875">
              <w:rPr>
                <w:rFonts w:ascii="Cambria" w:eastAsia="Cambria" w:hAnsi="Cambria" w:cs="Cambria"/>
                <w:b/>
                <w:color w:val="000000"/>
                <w:sz w:val="24"/>
                <w:szCs w:val="24"/>
                <w:lang w:val="fr-FR"/>
              </w:rPr>
              <w:t>istruzione</w:t>
            </w:r>
            <w:proofErr w:type="spellEnd"/>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80DFF2E" w14:textId="77777777"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w:t>
            </w:r>
          </w:p>
        </w:tc>
      </w:tr>
      <w:tr w:rsidR="00A77EB8" w:rsidRPr="00076875" w14:paraId="2F3D65F0" w14:textId="77777777">
        <w:trPr>
          <w:trHeight w:val="320"/>
          <w:jc w:val="center"/>
        </w:trPr>
        <w:tc>
          <w:tcPr>
            <w:tcW w:w="451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DC9F5F5" w14:textId="77777777" w:rsidR="00A77EB8" w:rsidRPr="00076875" w:rsidRDefault="00000000" w:rsidP="00B02822">
            <w:pPr>
              <w:spacing w:after="0" w:line="276" w:lineRule="auto"/>
              <w:rPr>
                <w:rFonts w:ascii="Cambria" w:eastAsia="Cambria" w:hAnsi="Cambria" w:cs="Cambria"/>
                <w:i/>
                <w:iCs/>
                <w:color w:val="000000"/>
                <w:sz w:val="24"/>
                <w:szCs w:val="24"/>
                <w:lang w:val="fr-FR"/>
              </w:rPr>
            </w:pPr>
            <w:proofErr w:type="spellStart"/>
            <w:r w:rsidRPr="00076875">
              <w:rPr>
                <w:rFonts w:ascii="Cambria" w:eastAsia="Cambria" w:hAnsi="Cambria" w:cs="Cambria"/>
                <w:i/>
                <w:iCs/>
                <w:color w:val="000000"/>
                <w:sz w:val="24"/>
                <w:szCs w:val="24"/>
                <w:lang w:val="fr-FR"/>
              </w:rPr>
              <w:t>Scuola</w:t>
            </w:r>
            <w:proofErr w:type="spellEnd"/>
            <w:r w:rsidRPr="00076875">
              <w:rPr>
                <w:rFonts w:ascii="Cambria" w:eastAsia="Cambria" w:hAnsi="Cambria" w:cs="Cambria"/>
                <w:i/>
                <w:iCs/>
                <w:color w:val="000000"/>
                <w:sz w:val="24"/>
                <w:szCs w:val="24"/>
                <w:lang w:val="fr-FR"/>
              </w:rPr>
              <w:t xml:space="preserve"> </w:t>
            </w:r>
            <w:proofErr w:type="spellStart"/>
            <w:r w:rsidRPr="00076875">
              <w:rPr>
                <w:rFonts w:ascii="Cambria" w:eastAsia="Cambria" w:hAnsi="Cambria" w:cs="Cambria"/>
                <w:i/>
                <w:iCs/>
                <w:color w:val="000000"/>
                <w:sz w:val="24"/>
                <w:szCs w:val="24"/>
                <w:lang w:val="fr-FR"/>
              </w:rPr>
              <w:t>primaria</w:t>
            </w:r>
            <w:proofErr w:type="spellEnd"/>
          </w:p>
        </w:tc>
        <w:tc>
          <w:tcPr>
            <w:tcW w:w="1300" w:type="dxa"/>
            <w:tcBorders>
              <w:top w:val="single" w:sz="4" w:space="0" w:color="000000"/>
              <w:left w:val="nil"/>
              <w:bottom w:val="single" w:sz="4" w:space="0" w:color="000000"/>
              <w:right w:val="single" w:sz="4" w:space="0" w:color="000000"/>
            </w:tcBorders>
            <w:shd w:val="clear" w:color="auto" w:fill="auto"/>
            <w:vAlign w:val="bottom"/>
          </w:tcPr>
          <w:p w14:paraId="37ED8CC0" w14:textId="77777777"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2,2</w:t>
            </w:r>
          </w:p>
        </w:tc>
      </w:tr>
      <w:tr w:rsidR="00A77EB8" w:rsidRPr="00076875" w14:paraId="033D12F4" w14:textId="77777777">
        <w:trPr>
          <w:trHeight w:val="320"/>
          <w:jc w:val="center"/>
        </w:trPr>
        <w:tc>
          <w:tcPr>
            <w:tcW w:w="4513" w:type="dxa"/>
            <w:tcBorders>
              <w:top w:val="nil"/>
              <w:left w:val="single" w:sz="4" w:space="0" w:color="000000"/>
              <w:bottom w:val="single" w:sz="4" w:space="0" w:color="000000"/>
              <w:right w:val="single" w:sz="4" w:space="0" w:color="000000"/>
            </w:tcBorders>
            <w:shd w:val="clear" w:color="auto" w:fill="auto"/>
            <w:vAlign w:val="bottom"/>
          </w:tcPr>
          <w:p w14:paraId="617C66E7" w14:textId="77777777" w:rsidR="00A77EB8" w:rsidRPr="003A5B80" w:rsidRDefault="00000000" w:rsidP="00B02822">
            <w:pPr>
              <w:spacing w:after="0" w:line="276" w:lineRule="auto"/>
              <w:rPr>
                <w:rFonts w:ascii="Cambria" w:eastAsia="Cambria" w:hAnsi="Cambria" w:cs="Cambria"/>
                <w:i/>
                <w:iCs/>
                <w:color w:val="000000"/>
                <w:sz w:val="24"/>
                <w:szCs w:val="24"/>
              </w:rPr>
            </w:pPr>
            <w:r w:rsidRPr="003A5B80">
              <w:rPr>
                <w:rFonts w:ascii="Cambria" w:eastAsia="Cambria" w:hAnsi="Cambria" w:cs="Cambria"/>
                <w:i/>
                <w:iCs/>
                <w:color w:val="000000"/>
                <w:sz w:val="24"/>
                <w:szCs w:val="24"/>
              </w:rPr>
              <w:t xml:space="preserve">Scuola secondaria di primo grado </w:t>
            </w:r>
          </w:p>
        </w:tc>
        <w:tc>
          <w:tcPr>
            <w:tcW w:w="1300" w:type="dxa"/>
            <w:tcBorders>
              <w:top w:val="nil"/>
              <w:left w:val="nil"/>
              <w:bottom w:val="single" w:sz="4" w:space="0" w:color="000000"/>
              <w:right w:val="single" w:sz="4" w:space="0" w:color="000000"/>
            </w:tcBorders>
            <w:shd w:val="clear" w:color="auto" w:fill="auto"/>
            <w:vAlign w:val="bottom"/>
          </w:tcPr>
          <w:p w14:paraId="7C848707" w14:textId="77777777"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21,5</w:t>
            </w:r>
          </w:p>
        </w:tc>
      </w:tr>
      <w:tr w:rsidR="00A77EB8" w:rsidRPr="00076875" w14:paraId="428B5E3F" w14:textId="77777777">
        <w:trPr>
          <w:trHeight w:val="320"/>
          <w:jc w:val="center"/>
        </w:trPr>
        <w:tc>
          <w:tcPr>
            <w:tcW w:w="4513" w:type="dxa"/>
            <w:tcBorders>
              <w:top w:val="nil"/>
              <w:left w:val="single" w:sz="4" w:space="0" w:color="000000"/>
              <w:bottom w:val="single" w:sz="4" w:space="0" w:color="000000"/>
              <w:right w:val="single" w:sz="4" w:space="0" w:color="000000"/>
            </w:tcBorders>
            <w:shd w:val="clear" w:color="auto" w:fill="auto"/>
            <w:vAlign w:val="bottom"/>
          </w:tcPr>
          <w:p w14:paraId="590CD469" w14:textId="77777777" w:rsidR="00A77EB8" w:rsidRPr="003A5B80" w:rsidRDefault="00000000" w:rsidP="00B02822">
            <w:pPr>
              <w:spacing w:after="0" w:line="276" w:lineRule="auto"/>
              <w:rPr>
                <w:rFonts w:ascii="Cambria" w:eastAsia="Cambria" w:hAnsi="Cambria" w:cs="Cambria"/>
                <w:i/>
                <w:iCs/>
                <w:color w:val="000000"/>
                <w:sz w:val="24"/>
                <w:szCs w:val="24"/>
              </w:rPr>
            </w:pPr>
            <w:r w:rsidRPr="003A5B80">
              <w:rPr>
                <w:rFonts w:ascii="Cambria" w:eastAsia="Cambria" w:hAnsi="Cambria" w:cs="Cambria"/>
                <w:i/>
                <w:iCs/>
                <w:color w:val="000000"/>
                <w:sz w:val="24"/>
                <w:szCs w:val="24"/>
              </w:rPr>
              <w:t>Scuola secondaria di secondo grado</w:t>
            </w:r>
          </w:p>
        </w:tc>
        <w:tc>
          <w:tcPr>
            <w:tcW w:w="1300" w:type="dxa"/>
            <w:tcBorders>
              <w:top w:val="nil"/>
              <w:left w:val="nil"/>
              <w:bottom w:val="single" w:sz="4" w:space="0" w:color="000000"/>
              <w:right w:val="single" w:sz="4" w:space="0" w:color="000000"/>
            </w:tcBorders>
            <w:shd w:val="clear" w:color="auto" w:fill="auto"/>
            <w:vAlign w:val="bottom"/>
          </w:tcPr>
          <w:p w14:paraId="5C3D9BB5" w14:textId="77777777"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57</w:t>
            </w:r>
          </w:p>
        </w:tc>
      </w:tr>
      <w:tr w:rsidR="00A77EB8" w:rsidRPr="00076875" w14:paraId="220AF152" w14:textId="77777777">
        <w:trPr>
          <w:trHeight w:val="320"/>
          <w:jc w:val="center"/>
        </w:trPr>
        <w:tc>
          <w:tcPr>
            <w:tcW w:w="4513" w:type="dxa"/>
            <w:tcBorders>
              <w:top w:val="nil"/>
              <w:left w:val="single" w:sz="4" w:space="0" w:color="000000"/>
              <w:bottom w:val="single" w:sz="4" w:space="0" w:color="000000"/>
              <w:right w:val="single" w:sz="4" w:space="0" w:color="000000"/>
            </w:tcBorders>
            <w:shd w:val="clear" w:color="auto" w:fill="auto"/>
            <w:vAlign w:val="bottom"/>
          </w:tcPr>
          <w:p w14:paraId="77AB7B83" w14:textId="77777777" w:rsidR="00A77EB8" w:rsidRPr="00076875" w:rsidRDefault="00000000" w:rsidP="00B02822">
            <w:pPr>
              <w:spacing w:after="0" w:line="276" w:lineRule="auto"/>
              <w:rPr>
                <w:rFonts w:ascii="Cambria" w:eastAsia="Cambria" w:hAnsi="Cambria" w:cs="Cambria"/>
                <w:i/>
                <w:iCs/>
                <w:color w:val="000000"/>
                <w:sz w:val="24"/>
                <w:szCs w:val="24"/>
                <w:lang w:val="fr-FR"/>
              </w:rPr>
            </w:pPr>
            <w:proofErr w:type="spellStart"/>
            <w:r w:rsidRPr="00076875">
              <w:rPr>
                <w:rFonts w:ascii="Cambria" w:eastAsia="Cambria" w:hAnsi="Cambria" w:cs="Cambria"/>
                <w:i/>
                <w:iCs/>
                <w:color w:val="000000"/>
                <w:sz w:val="24"/>
                <w:szCs w:val="24"/>
                <w:lang w:val="fr-FR"/>
              </w:rPr>
              <w:t>Laurea</w:t>
            </w:r>
            <w:proofErr w:type="spellEnd"/>
            <w:r w:rsidRPr="00076875">
              <w:rPr>
                <w:rFonts w:ascii="Cambria" w:eastAsia="Cambria" w:hAnsi="Cambria" w:cs="Cambria"/>
                <w:i/>
                <w:iCs/>
                <w:color w:val="000000"/>
                <w:sz w:val="24"/>
                <w:szCs w:val="24"/>
                <w:lang w:val="fr-FR"/>
              </w:rPr>
              <w:t xml:space="preserve"> triennale/ Magistrale</w:t>
            </w:r>
          </w:p>
        </w:tc>
        <w:tc>
          <w:tcPr>
            <w:tcW w:w="1300" w:type="dxa"/>
            <w:tcBorders>
              <w:top w:val="nil"/>
              <w:left w:val="nil"/>
              <w:bottom w:val="single" w:sz="4" w:space="0" w:color="000000"/>
              <w:right w:val="single" w:sz="4" w:space="0" w:color="000000"/>
            </w:tcBorders>
            <w:shd w:val="clear" w:color="auto" w:fill="auto"/>
            <w:vAlign w:val="bottom"/>
          </w:tcPr>
          <w:p w14:paraId="08AE4E9F" w14:textId="77777777"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14,1</w:t>
            </w:r>
          </w:p>
        </w:tc>
      </w:tr>
      <w:tr w:rsidR="00A77EB8" w:rsidRPr="00076875" w14:paraId="26662C23" w14:textId="77777777">
        <w:trPr>
          <w:trHeight w:val="320"/>
          <w:jc w:val="center"/>
        </w:trPr>
        <w:tc>
          <w:tcPr>
            <w:tcW w:w="4513" w:type="dxa"/>
            <w:tcBorders>
              <w:top w:val="nil"/>
              <w:left w:val="single" w:sz="4" w:space="0" w:color="000000"/>
              <w:bottom w:val="single" w:sz="4" w:space="0" w:color="000000"/>
              <w:right w:val="single" w:sz="4" w:space="0" w:color="000000"/>
            </w:tcBorders>
            <w:shd w:val="clear" w:color="auto" w:fill="auto"/>
            <w:vAlign w:val="bottom"/>
          </w:tcPr>
          <w:p w14:paraId="18D89C2D" w14:textId="29B72798" w:rsidR="00A77EB8" w:rsidRPr="00076875" w:rsidRDefault="00076875" w:rsidP="00B02822">
            <w:pPr>
              <w:spacing w:after="0" w:line="276" w:lineRule="auto"/>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Doctorat</w:t>
            </w:r>
          </w:p>
        </w:tc>
        <w:tc>
          <w:tcPr>
            <w:tcW w:w="1300" w:type="dxa"/>
            <w:tcBorders>
              <w:top w:val="nil"/>
              <w:left w:val="nil"/>
              <w:bottom w:val="single" w:sz="4" w:space="0" w:color="000000"/>
              <w:right w:val="single" w:sz="4" w:space="0" w:color="000000"/>
            </w:tcBorders>
            <w:shd w:val="clear" w:color="auto" w:fill="auto"/>
            <w:vAlign w:val="bottom"/>
          </w:tcPr>
          <w:p w14:paraId="48EC2577" w14:textId="77777777"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2,2</w:t>
            </w:r>
          </w:p>
        </w:tc>
      </w:tr>
      <w:tr w:rsidR="00A77EB8" w:rsidRPr="00076875" w14:paraId="390E5C99" w14:textId="77777777">
        <w:trPr>
          <w:trHeight w:val="320"/>
          <w:jc w:val="center"/>
        </w:trPr>
        <w:tc>
          <w:tcPr>
            <w:tcW w:w="4513" w:type="dxa"/>
            <w:tcBorders>
              <w:top w:val="nil"/>
              <w:left w:val="single" w:sz="4" w:space="0" w:color="000000"/>
              <w:bottom w:val="single" w:sz="4" w:space="0" w:color="000000"/>
              <w:right w:val="single" w:sz="4" w:space="0" w:color="000000"/>
            </w:tcBorders>
            <w:shd w:val="clear" w:color="auto" w:fill="auto"/>
            <w:vAlign w:val="bottom"/>
          </w:tcPr>
          <w:p w14:paraId="38B7EF64" w14:textId="092E5B7B" w:rsidR="00A77EB8" w:rsidRPr="00076875" w:rsidRDefault="00000000" w:rsidP="00B02822">
            <w:pPr>
              <w:spacing w:after="0" w:line="276" w:lineRule="auto"/>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Master profession</w:t>
            </w:r>
            <w:r w:rsidR="00076875" w:rsidRPr="00076875">
              <w:rPr>
                <w:rFonts w:ascii="Cambria" w:eastAsia="Cambria" w:hAnsi="Cambria" w:cs="Cambria"/>
                <w:color w:val="000000"/>
                <w:sz w:val="24"/>
                <w:szCs w:val="24"/>
                <w:lang w:val="fr-FR"/>
              </w:rPr>
              <w:t>n</w:t>
            </w:r>
            <w:r w:rsidRPr="00076875">
              <w:rPr>
                <w:rFonts w:ascii="Cambria" w:eastAsia="Cambria" w:hAnsi="Cambria" w:cs="Cambria"/>
                <w:color w:val="000000"/>
                <w:sz w:val="24"/>
                <w:szCs w:val="24"/>
                <w:lang w:val="fr-FR"/>
              </w:rPr>
              <w:t>al</w:t>
            </w:r>
            <w:r w:rsidR="00076875" w:rsidRPr="00076875">
              <w:rPr>
                <w:rFonts w:ascii="Cambria" w:eastAsia="Cambria" w:hAnsi="Cambria" w:cs="Cambria"/>
                <w:color w:val="000000"/>
                <w:sz w:val="24"/>
                <w:szCs w:val="24"/>
                <w:lang w:val="fr-FR"/>
              </w:rPr>
              <w:t>isant</w:t>
            </w:r>
          </w:p>
        </w:tc>
        <w:tc>
          <w:tcPr>
            <w:tcW w:w="1300" w:type="dxa"/>
            <w:tcBorders>
              <w:top w:val="nil"/>
              <w:left w:val="nil"/>
              <w:bottom w:val="single" w:sz="4" w:space="0" w:color="000000"/>
              <w:right w:val="single" w:sz="4" w:space="0" w:color="000000"/>
            </w:tcBorders>
            <w:shd w:val="clear" w:color="auto" w:fill="auto"/>
            <w:vAlign w:val="bottom"/>
          </w:tcPr>
          <w:p w14:paraId="03679D68" w14:textId="77777777" w:rsidR="00A77EB8" w:rsidRPr="00076875" w:rsidRDefault="00000000" w:rsidP="00B02822">
            <w:pPr>
              <w:spacing w:after="0" w:line="276" w:lineRule="auto"/>
              <w:jc w:val="center"/>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3</w:t>
            </w:r>
          </w:p>
        </w:tc>
      </w:tr>
      <w:tr w:rsidR="00A77EB8" w:rsidRPr="00076875" w14:paraId="4F41A2F2" w14:textId="77777777">
        <w:trPr>
          <w:trHeight w:val="320"/>
          <w:jc w:val="center"/>
        </w:trPr>
        <w:tc>
          <w:tcPr>
            <w:tcW w:w="451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7032DCC" w14:textId="7D938484" w:rsidR="00A77EB8" w:rsidRPr="00076875" w:rsidRDefault="00000000" w:rsidP="00B02822">
            <w:pPr>
              <w:spacing w:after="0" w:line="276" w:lineRule="auto"/>
              <w:rPr>
                <w:rFonts w:ascii="Cambria" w:eastAsia="Cambria" w:hAnsi="Cambria" w:cs="Cambria"/>
                <w:color w:val="000000"/>
                <w:sz w:val="24"/>
                <w:szCs w:val="24"/>
                <w:lang w:val="fr-FR"/>
              </w:rPr>
            </w:pPr>
            <w:r w:rsidRPr="00076875">
              <w:rPr>
                <w:rFonts w:ascii="Cambria" w:eastAsia="Cambria" w:hAnsi="Cambria" w:cs="Cambria"/>
                <w:color w:val="000000"/>
                <w:sz w:val="24"/>
                <w:szCs w:val="24"/>
                <w:lang w:val="fr-FR"/>
              </w:rPr>
              <w:t>TOTAL</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000F19B" w14:textId="77777777" w:rsidR="00A77EB8" w:rsidRPr="00076875" w:rsidRDefault="00000000" w:rsidP="00B02822">
            <w:pPr>
              <w:spacing w:after="0" w:line="276" w:lineRule="auto"/>
              <w:jc w:val="center"/>
              <w:rPr>
                <w:rFonts w:ascii="Cambria" w:eastAsia="Cambria" w:hAnsi="Cambria" w:cs="Cambria"/>
                <w:i/>
                <w:color w:val="000000"/>
                <w:sz w:val="24"/>
                <w:szCs w:val="24"/>
                <w:lang w:val="fr-FR"/>
              </w:rPr>
            </w:pPr>
            <w:r w:rsidRPr="00076875">
              <w:rPr>
                <w:rFonts w:ascii="Cambria" w:eastAsia="Cambria" w:hAnsi="Cambria" w:cs="Cambria"/>
                <w:i/>
                <w:color w:val="000000"/>
                <w:sz w:val="24"/>
                <w:szCs w:val="24"/>
                <w:lang w:val="fr-FR"/>
              </w:rPr>
              <w:t>100</w:t>
            </w:r>
          </w:p>
        </w:tc>
      </w:tr>
    </w:tbl>
    <w:p w14:paraId="5374AABB" w14:textId="1AA4398D" w:rsidR="0050509E" w:rsidRPr="0050509E" w:rsidRDefault="0050509E" w:rsidP="00B02822">
      <w:pPr>
        <w:spacing w:after="0" w:line="276" w:lineRule="auto"/>
        <w:jc w:val="center"/>
        <w:rPr>
          <w:rFonts w:ascii="Cambria" w:eastAsia="Cambria" w:hAnsi="Cambria" w:cs="Cambria"/>
          <w:i/>
          <w:sz w:val="24"/>
          <w:szCs w:val="24"/>
          <w:lang w:val="fr-FR"/>
        </w:rPr>
      </w:pPr>
      <w:r w:rsidRPr="0050509E">
        <w:rPr>
          <w:rFonts w:ascii="Cambria" w:eastAsia="Cambria" w:hAnsi="Cambria" w:cs="Cambria"/>
          <w:i/>
          <w:sz w:val="24"/>
          <w:szCs w:val="24"/>
          <w:lang w:val="fr-FR"/>
        </w:rPr>
        <w:t>Tableau 2 - Répartition des parents selon le niveau d</w:t>
      </w:r>
      <w:r w:rsidR="00083B90">
        <w:rPr>
          <w:rFonts w:ascii="Cambria" w:eastAsia="Cambria" w:hAnsi="Cambria" w:cs="Cambria"/>
          <w:i/>
          <w:sz w:val="24"/>
          <w:szCs w:val="24"/>
          <w:lang w:val="fr-FR"/>
        </w:rPr>
        <w:t>’</w:t>
      </w:r>
      <w:r w:rsidRPr="0050509E">
        <w:rPr>
          <w:rFonts w:ascii="Cambria" w:eastAsia="Cambria" w:hAnsi="Cambria" w:cs="Cambria"/>
          <w:i/>
          <w:sz w:val="24"/>
          <w:szCs w:val="24"/>
          <w:lang w:val="fr-FR"/>
        </w:rPr>
        <w:t>études</w:t>
      </w:r>
    </w:p>
    <w:p w14:paraId="54490F16" w14:textId="77777777" w:rsidR="00A77EB8" w:rsidRPr="00076875" w:rsidRDefault="00A77EB8" w:rsidP="00B02822">
      <w:pPr>
        <w:spacing w:after="0" w:line="240" w:lineRule="auto"/>
        <w:jc w:val="both"/>
        <w:rPr>
          <w:rFonts w:ascii="Cambria" w:eastAsia="Cambria" w:hAnsi="Cambria" w:cs="Cambria"/>
          <w:sz w:val="24"/>
          <w:szCs w:val="24"/>
          <w:lang w:val="fr-FR"/>
        </w:rPr>
      </w:pPr>
    </w:p>
    <w:p w14:paraId="704E2589" w14:textId="0E17B81B" w:rsidR="00DE7BDC" w:rsidRPr="00DE7BDC" w:rsidRDefault="00DE7BDC" w:rsidP="00B02822">
      <w:pPr>
        <w:spacing w:after="0" w:line="240" w:lineRule="auto"/>
        <w:ind w:firstLine="340"/>
        <w:jc w:val="both"/>
        <w:rPr>
          <w:rFonts w:ascii="Cambria" w:eastAsia="Cambria" w:hAnsi="Cambria" w:cs="Cambria"/>
          <w:sz w:val="24"/>
          <w:szCs w:val="24"/>
          <w:lang w:val="fr-FR"/>
        </w:rPr>
      </w:pPr>
      <w:r w:rsidRPr="00DE7BDC">
        <w:rPr>
          <w:rFonts w:ascii="Cambria" w:eastAsia="Cambria" w:hAnsi="Cambria" w:cs="Cambria"/>
          <w:sz w:val="24"/>
          <w:szCs w:val="24"/>
          <w:lang w:val="fr-FR"/>
        </w:rPr>
        <w:t>En ce qui concerne l</w:t>
      </w:r>
      <w:r w:rsidR="00083B90">
        <w:rPr>
          <w:rFonts w:ascii="Cambria" w:eastAsia="Cambria" w:hAnsi="Cambria" w:cs="Cambria"/>
          <w:sz w:val="24"/>
          <w:szCs w:val="24"/>
          <w:lang w:val="fr-FR"/>
        </w:rPr>
        <w:t>’</w:t>
      </w:r>
      <w:r w:rsidRPr="00DE7BDC">
        <w:rPr>
          <w:rFonts w:ascii="Cambria" w:eastAsia="Cambria" w:hAnsi="Cambria" w:cs="Cambria"/>
          <w:sz w:val="24"/>
          <w:szCs w:val="24"/>
          <w:lang w:val="fr-FR"/>
        </w:rPr>
        <w:t xml:space="preserve">emploi, 50% des parents exercent une activité professionnelle (salariée ou indépendante), tandis que 28% se déclarent au foyer et </w:t>
      </w:r>
      <w:r w:rsidRPr="00DE7BDC">
        <w:rPr>
          <w:rFonts w:ascii="Cambria" w:eastAsia="Cambria" w:hAnsi="Cambria" w:cs="Cambria"/>
          <w:sz w:val="24"/>
          <w:szCs w:val="24"/>
          <w:lang w:val="fr-FR"/>
        </w:rPr>
        <w:lastRenderedPageBreak/>
        <w:t>moins de 6</w:t>
      </w:r>
      <w:r w:rsidR="00F73F50">
        <w:rPr>
          <w:rFonts w:ascii="Cambria" w:eastAsia="Cambria" w:hAnsi="Cambria" w:cs="Cambria"/>
          <w:sz w:val="24"/>
          <w:szCs w:val="24"/>
          <w:lang w:val="fr-FR"/>
        </w:rPr>
        <w:t>%</w:t>
      </w:r>
      <w:r w:rsidRPr="00DE7BDC">
        <w:rPr>
          <w:rFonts w:ascii="Cambria" w:eastAsia="Cambria" w:hAnsi="Cambria" w:cs="Cambria"/>
          <w:sz w:val="24"/>
          <w:szCs w:val="24"/>
          <w:lang w:val="fr-FR"/>
        </w:rPr>
        <w:t xml:space="preserve"> en recherche d</w:t>
      </w:r>
      <w:r w:rsidR="00083B90">
        <w:rPr>
          <w:rFonts w:ascii="Cambria" w:eastAsia="Cambria" w:hAnsi="Cambria" w:cs="Cambria"/>
          <w:sz w:val="24"/>
          <w:szCs w:val="24"/>
          <w:lang w:val="fr-FR"/>
        </w:rPr>
        <w:t>’</w:t>
      </w:r>
      <w:r w:rsidRPr="00DE7BDC">
        <w:rPr>
          <w:rFonts w:ascii="Cambria" w:eastAsia="Cambria" w:hAnsi="Cambria" w:cs="Cambria"/>
          <w:sz w:val="24"/>
          <w:szCs w:val="24"/>
          <w:lang w:val="fr-FR"/>
        </w:rPr>
        <w:t>emploi. Les familles résident à 43% dans les quartiers au sud et au nord du centre de Catane et à près de 37% dans les communes voisines de la métropole.</w:t>
      </w:r>
    </w:p>
    <w:p w14:paraId="676FD8B9" w14:textId="579EE67E" w:rsidR="00DE7BDC" w:rsidRPr="00DE7BDC" w:rsidRDefault="00DE7BDC" w:rsidP="00B02822">
      <w:pPr>
        <w:spacing w:after="0" w:line="240" w:lineRule="auto"/>
        <w:ind w:firstLine="340"/>
        <w:jc w:val="both"/>
        <w:rPr>
          <w:rFonts w:ascii="Cambria" w:eastAsia="Cambria" w:hAnsi="Cambria" w:cs="Cambria"/>
          <w:sz w:val="24"/>
          <w:szCs w:val="24"/>
          <w:lang w:val="fr-FR"/>
        </w:rPr>
      </w:pPr>
      <w:r w:rsidRPr="00DE7BDC">
        <w:rPr>
          <w:rFonts w:ascii="Cambria" w:eastAsia="Cambria" w:hAnsi="Cambria" w:cs="Cambria"/>
          <w:sz w:val="24"/>
          <w:szCs w:val="24"/>
          <w:lang w:val="fr-FR"/>
        </w:rPr>
        <w:t>Concernant la relation avec l</w:t>
      </w:r>
      <w:r w:rsidR="00083B90">
        <w:rPr>
          <w:rFonts w:ascii="Cambria" w:eastAsia="Cambria" w:hAnsi="Cambria" w:cs="Cambria"/>
          <w:sz w:val="24"/>
          <w:szCs w:val="24"/>
          <w:lang w:val="fr-FR"/>
        </w:rPr>
        <w:t>’</w:t>
      </w:r>
      <w:r w:rsidRPr="00DE7BDC">
        <w:rPr>
          <w:rFonts w:ascii="Cambria" w:eastAsia="Cambria" w:hAnsi="Cambria" w:cs="Cambria"/>
          <w:sz w:val="24"/>
          <w:szCs w:val="24"/>
          <w:lang w:val="fr-FR"/>
        </w:rPr>
        <w:t>institution éducative, les parents soulignent le rôle central joué par l</w:t>
      </w:r>
      <w:r w:rsidR="00083B90">
        <w:rPr>
          <w:rFonts w:ascii="Cambria" w:eastAsia="Cambria" w:hAnsi="Cambria" w:cs="Cambria"/>
          <w:sz w:val="24"/>
          <w:szCs w:val="24"/>
          <w:lang w:val="fr-FR"/>
        </w:rPr>
        <w:t>’</w:t>
      </w:r>
      <w:r w:rsidRPr="00DE7BDC">
        <w:rPr>
          <w:rFonts w:ascii="Cambria" w:eastAsia="Cambria" w:hAnsi="Cambria" w:cs="Cambria"/>
          <w:sz w:val="24"/>
          <w:szCs w:val="24"/>
          <w:lang w:val="fr-FR"/>
        </w:rPr>
        <w:t>école, mettant en avant comme fonctions prioritaires la capacité à développer les compétences relationnelles (37,3%) et, en second lieu, la transmission des connaissances culturelles nécessaires au développement personnel des mineurs (35,9%). L</w:t>
      </w:r>
      <w:r w:rsidR="00083B90">
        <w:rPr>
          <w:rFonts w:ascii="Cambria" w:eastAsia="Cambria" w:hAnsi="Cambria" w:cs="Cambria"/>
          <w:sz w:val="24"/>
          <w:szCs w:val="24"/>
          <w:lang w:val="fr-FR"/>
        </w:rPr>
        <w:t>’</w:t>
      </w:r>
      <w:r w:rsidRPr="00DE7BDC">
        <w:rPr>
          <w:rFonts w:ascii="Cambria" w:eastAsia="Cambria" w:hAnsi="Cambria" w:cs="Cambria"/>
          <w:sz w:val="24"/>
          <w:szCs w:val="24"/>
          <w:lang w:val="fr-FR"/>
        </w:rPr>
        <w:t>importance du rôle institutionnel accordé à l</w:t>
      </w:r>
      <w:r w:rsidR="00083B90">
        <w:rPr>
          <w:rFonts w:ascii="Cambria" w:eastAsia="Cambria" w:hAnsi="Cambria" w:cs="Cambria"/>
          <w:sz w:val="24"/>
          <w:szCs w:val="24"/>
          <w:lang w:val="fr-FR"/>
        </w:rPr>
        <w:t>’</w:t>
      </w:r>
      <w:r w:rsidRPr="00DE7BDC">
        <w:rPr>
          <w:rFonts w:ascii="Cambria" w:eastAsia="Cambria" w:hAnsi="Cambria" w:cs="Cambria"/>
          <w:sz w:val="24"/>
          <w:szCs w:val="24"/>
          <w:lang w:val="fr-FR"/>
        </w:rPr>
        <w:t>école se manifeste par la confiance que les parents déclarent accorder au travail des enseignants (91% des cas). En témoigne également le fait que 56</w:t>
      </w:r>
      <w:r w:rsidR="00F73F50">
        <w:rPr>
          <w:rFonts w:ascii="Cambria" w:eastAsia="Cambria" w:hAnsi="Cambria" w:cs="Cambria"/>
          <w:sz w:val="24"/>
          <w:szCs w:val="24"/>
          <w:lang w:val="fr-FR"/>
        </w:rPr>
        <w:t>%</w:t>
      </w:r>
      <w:r w:rsidRPr="00DE7BDC">
        <w:rPr>
          <w:rFonts w:ascii="Cambria" w:eastAsia="Cambria" w:hAnsi="Cambria" w:cs="Cambria"/>
          <w:sz w:val="24"/>
          <w:szCs w:val="24"/>
          <w:lang w:val="fr-FR"/>
        </w:rPr>
        <w:t xml:space="preserve"> des parents se tournent vers les enseignants, après discussion en famille, pour traiter des préoccupations éventuelles concernant le comportement de leurs enfants.</w:t>
      </w:r>
    </w:p>
    <w:p w14:paraId="024B5252" w14:textId="6D1246F6" w:rsidR="00DE7BDC" w:rsidRDefault="00DE7BDC" w:rsidP="00B02822">
      <w:pPr>
        <w:spacing w:after="0" w:line="240" w:lineRule="auto"/>
        <w:ind w:firstLine="340"/>
        <w:jc w:val="both"/>
        <w:rPr>
          <w:rFonts w:ascii="Cambria" w:eastAsia="Cambria" w:hAnsi="Cambria" w:cs="Cambria"/>
          <w:sz w:val="24"/>
          <w:szCs w:val="24"/>
          <w:lang w:val="fr-FR"/>
        </w:rPr>
      </w:pPr>
      <w:r w:rsidRPr="00DE7BDC">
        <w:rPr>
          <w:rFonts w:ascii="Cambria" w:eastAsia="Cambria" w:hAnsi="Cambria" w:cs="Cambria"/>
          <w:sz w:val="24"/>
          <w:szCs w:val="24"/>
          <w:lang w:val="fr-FR"/>
        </w:rPr>
        <w:t>En ce qui concerne la relation avec les enfants, les sujets les plus souvent abordés en famille concernent l</w:t>
      </w:r>
      <w:r w:rsidR="00083B90">
        <w:rPr>
          <w:rFonts w:ascii="Cambria" w:eastAsia="Cambria" w:hAnsi="Cambria" w:cs="Cambria"/>
          <w:sz w:val="24"/>
          <w:szCs w:val="24"/>
          <w:lang w:val="fr-FR"/>
        </w:rPr>
        <w:t>’</w:t>
      </w:r>
      <w:r w:rsidRPr="00DE7BDC">
        <w:rPr>
          <w:rFonts w:ascii="Cambria" w:eastAsia="Cambria" w:hAnsi="Cambria" w:cs="Cambria"/>
          <w:sz w:val="24"/>
          <w:szCs w:val="24"/>
          <w:lang w:val="fr-FR"/>
        </w:rPr>
        <w:t>école, les aspirations futures des jeunes, mais aussi la violence de genre et les activités extrascolaires réalisées pendant le temps libre (fig.</w:t>
      </w:r>
      <w:r w:rsidR="00F229E9">
        <w:rPr>
          <w:rFonts w:ascii="Cambria" w:eastAsia="Cambria" w:hAnsi="Cambria" w:cs="Cambria"/>
          <w:sz w:val="24"/>
          <w:szCs w:val="24"/>
          <w:lang w:val="fr-FR"/>
        </w:rPr>
        <w:t> </w:t>
      </w:r>
      <w:r w:rsidRPr="00DE7BDC">
        <w:rPr>
          <w:rFonts w:ascii="Cambria" w:eastAsia="Cambria" w:hAnsi="Cambria" w:cs="Cambria"/>
          <w:sz w:val="24"/>
          <w:szCs w:val="24"/>
          <w:lang w:val="fr-FR"/>
        </w:rPr>
        <w:t>3).</w:t>
      </w:r>
    </w:p>
    <w:p w14:paraId="46DAA8AA" w14:textId="1EA1C252" w:rsidR="00A77EB8" w:rsidRPr="00076875" w:rsidRDefault="00000000" w:rsidP="00B02822">
      <w:pPr>
        <w:spacing w:after="0" w:line="276" w:lineRule="auto"/>
        <w:rPr>
          <w:rFonts w:ascii="Cambria" w:eastAsia="Cambria" w:hAnsi="Cambria" w:cs="Cambria"/>
          <w:sz w:val="24"/>
          <w:szCs w:val="24"/>
          <w:lang w:val="fr-FR"/>
        </w:rPr>
      </w:pPr>
      <w:r w:rsidRPr="00076875">
        <w:rPr>
          <w:noProof/>
          <w:lang w:val="fr-FR"/>
        </w:rPr>
        <w:drawing>
          <wp:anchor distT="0" distB="0" distL="114300" distR="114300" simplePos="0" relativeHeight="251658240" behindDoc="0" locked="0" layoutInCell="1" hidden="0" allowOverlap="1" wp14:anchorId="1C934352" wp14:editId="588A7383">
            <wp:simplePos x="0" y="0"/>
            <wp:positionH relativeFrom="column">
              <wp:posOffset>828130</wp:posOffset>
            </wp:positionH>
            <wp:positionV relativeFrom="paragraph">
              <wp:posOffset>242570</wp:posOffset>
            </wp:positionV>
            <wp:extent cx="3891280" cy="2582545"/>
            <wp:effectExtent l="0" t="0" r="0" b="0"/>
            <wp:wrapTopAndBottom distT="0" distB="0"/>
            <wp:docPr id="212112011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3891280" cy="2582545"/>
                    </a:xfrm>
                    <a:prstGeom prst="rect">
                      <a:avLst/>
                    </a:prstGeom>
                    <a:ln/>
                  </pic:spPr>
                </pic:pic>
              </a:graphicData>
            </a:graphic>
          </wp:anchor>
        </w:drawing>
      </w:r>
    </w:p>
    <w:p w14:paraId="0F34B879" w14:textId="4A4F2E82" w:rsidR="00A77EB8" w:rsidRPr="00076875" w:rsidRDefault="00443811" w:rsidP="00B02822">
      <w:pPr>
        <w:spacing w:after="0" w:line="276" w:lineRule="auto"/>
        <w:jc w:val="center"/>
        <w:rPr>
          <w:rFonts w:ascii="Cambria" w:eastAsia="Cambria" w:hAnsi="Cambria" w:cs="Cambria"/>
          <w:i/>
          <w:sz w:val="24"/>
          <w:szCs w:val="24"/>
          <w:lang w:val="fr-FR"/>
        </w:rPr>
      </w:pPr>
      <w:r w:rsidRPr="00443811">
        <w:rPr>
          <w:rFonts w:ascii="Cambria" w:eastAsia="Cambria" w:hAnsi="Cambria" w:cs="Cambria"/>
          <w:i/>
          <w:sz w:val="24"/>
          <w:szCs w:val="24"/>
          <w:lang w:val="fr-FR"/>
        </w:rPr>
        <w:t>Figure 3 - Thématiques abordées en famille</w:t>
      </w:r>
    </w:p>
    <w:p w14:paraId="7495BFA3" w14:textId="77777777" w:rsidR="00006743" w:rsidRPr="00076875" w:rsidRDefault="00006743" w:rsidP="00B02822">
      <w:pPr>
        <w:spacing w:after="0" w:line="276" w:lineRule="auto"/>
        <w:jc w:val="both"/>
        <w:rPr>
          <w:rFonts w:ascii="Cambria" w:eastAsia="Cambria" w:hAnsi="Cambria" w:cs="Cambria"/>
          <w:sz w:val="24"/>
          <w:szCs w:val="24"/>
          <w:lang w:val="fr-FR"/>
        </w:rPr>
      </w:pPr>
    </w:p>
    <w:p w14:paraId="55CBA7EA" w14:textId="63AFBEAB" w:rsidR="00DE7BDC" w:rsidRPr="00DE7BDC" w:rsidRDefault="00DE7BDC" w:rsidP="00B02822">
      <w:pPr>
        <w:spacing w:after="0" w:line="240" w:lineRule="auto"/>
        <w:ind w:firstLine="340"/>
        <w:jc w:val="both"/>
        <w:rPr>
          <w:rFonts w:ascii="Cambria" w:eastAsia="Cambria" w:hAnsi="Cambria" w:cs="Cambria"/>
          <w:sz w:val="24"/>
          <w:szCs w:val="24"/>
          <w:lang w:val="fr-FR"/>
        </w:rPr>
      </w:pPr>
      <w:r w:rsidRPr="00DE7BDC">
        <w:rPr>
          <w:rFonts w:ascii="Cambria" w:eastAsia="Cambria" w:hAnsi="Cambria" w:cs="Cambria"/>
          <w:sz w:val="24"/>
          <w:szCs w:val="24"/>
          <w:lang w:val="fr-FR"/>
        </w:rPr>
        <w:t>Les questions sur les activités réalisées au cours des douze derniers mois avec leurs enfants pendant le temps libre révèlent que plus de 50</w:t>
      </w:r>
      <w:r w:rsidR="00F73F50">
        <w:rPr>
          <w:rFonts w:ascii="Cambria" w:eastAsia="Cambria" w:hAnsi="Cambria" w:cs="Cambria"/>
          <w:sz w:val="24"/>
          <w:szCs w:val="24"/>
          <w:lang w:val="fr-FR"/>
        </w:rPr>
        <w:t>%</w:t>
      </w:r>
      <w:r w:rsidRPr="00DE7BDC">
        <w:rPr>
          <w:rFonts w:ascii="Cambria" w:eastAsia="Cambria" w:hAnsi="Cambria" w:cs="Cambria"/>
          <w:sz w:val="24"/>
          <w:szCs w:val="24"/>
          <w:lang w:val="fr-FR"/>
        </w:rPr>
        <w:t xml:space="preserve"> des parents font du shopping et regardent des films à la maison avec eux ; en revanche, environ un tiers des répondants déclarent n</w:t>
      </w:r>
      <w:r w:rsidR="00083B90">
        <w:rPr>
          <w:rFonts w:ascii="Cambria" w:eastAsia="Cambria" w:hAnsi="Cambria" w:cs="Cambria"/>
          <w:sz w:val="24"/>
          <w:szCs w:val="24"/>
          <w:lang w:val="fr-FR"/>
        </w:rPr>
        <w:t>’</w:t>
      </w:r>
      <w:r w:rsidRPr="00DE7BDC">
        <w:rPr>
          <w:rFonts w:ascii="Cambria" w:eastAsia="Cambria" w:hAnsi="Cambria" w:cs="Cambria"/>
          <w:sz w:val="24"/>
          <w:szCs w:val="24"/>
          <w:lang w:val="fr-FR"/>
        </w:rPr>
        <w:t>avoir jamais lu un livre, ni être allés au cinéma ou en voyage.</w:t>
      </w:r>
    </w:p>
    <w:p w14:paraId="548857E9" w14:textId="75948454" w:rsidR="00A77EB8" w:rsidRPr="00076875" w:rsidRDefault="00DE7BDC" w:rsidP="00B02822">
      <w:pPr>
        <w:spacing w:after="0" w:line="240" w:lineRule="auto"/>
        <w:ind w:firstLine="340"/>
        <w:jc w:val="both"/>
        <w:rPr>
          <w:rFonts w:ascii="Cambria" w:eastAsia="Cambria" w:hAnsi="Cambria" w:cs="Cambria"/>
          <w:sz w:val="24"/>
          <w:szCs w:val="24"/>
          <w:lang w:val="fr-FR"/>
        </w:rPr>
      </w:pPr>
      <w:r w:rsidRPr="00DE7BDC">
        <w:rPr>
          <w:rFonts w:ascii="Cambria" w:eastAsia="Cambria" w:hAnsi="Cambria" w:cs="Cambria"/>
          <w:sz w:val="24"/>
          <w:szCs w:val="24"/>
          <w:lang w:val="fr-FR"/>
        </w:rPr>
        <w:t>Enfin, concernant le phénomène du décrochage scolaire, une proportion importante des parents (77</w:t>
      </w:r>
      <w:r w:rsidR="00F73F50">
        <w:rPr>
          <w:rFonts w:ascii="Cambria" w:eastAsia="Cambria" w:hAnsi="Cambria" w:cs="Cambria"/>
          <w:sz w:val="24"/>
          <w:szCs w:val="24"/>
          <w:lang w:val="fr-FR"/>
        </w:rPr>
        <w:t>%</w:t>
      </w:r>
      <w:r w:rsidRPr="00DE7BDC">
        <w:rPr>
          <w:rFonts w:ascii="Cambria" w:eastAsia="Cambria" w:hAnsi="Cambria" w:cs="Cambria"/>
          <w:sz w:val="24"/>
          <w:szCs w:val="24"/>
          <w:lang w:val="fr-FR"/>
        </w:rPr>
        <w:t xml:space="preserve">) considère que ce phénomène est extrêmement </w:t>
      </w:r>
      <w:r w:rsidRPr="00DE7BDC">
        <w:rPr>
          <w:rFonts w:ascii="Cambria" w:eastAsia="Cambria" w:hAnsi="Cambria" w:cs="Cambria"/>
          <w:sz w:val="24"/>
          <w:szCs w:val="24"/>
          <w:lang w:val="fr-FR"/>
        </w:rPr>
        <w:lastRenderedPageBreak/>
        <w:t>répandu à Catane. Les causes en sont attribuées tant au manque de motivation ou de volonté de l</w:t>
      </w:r>
      <w:r w:rsidR="00083B90">
        <w:rPr>
          <w:rFonts w:ascii="Cambria" w:eastAsia="Cambria" w:hAnsi="Cambria" w:cs="Cambria"/>
          <w:sz w:val="24"/>
          <w:szCs w:val="24"/>
          <w:lang w:val="fr-FR"/>
        </w:rPr>
        <w:t>’</w:t>
      </w:r>
      <w:r w:rsidRPr="00DE7BDC">
        <w:rPr>
          <w:rFonts w:ascii="Cambria" w:eastAsia="Cambria" w:hAnsi="Cambria" w:cs="Cambria"/>
          <w:sz w:val="24"/>
          <w:szCs w:val="24"/>
          <w:lang w:val="fr-FR"/>
        </w:rPr>
        <w:t>élève à étudier qu</w:t>
      </w:r>
      <w:r w:rsidR="00083B90">
        <w:rPr>
          <w:rFonts w:ascii="Cambria" w:eastAsia="Cambria" w:hAnsi="Cambria" w:cs="Cambria"/>
          <w:sz w:val="24"/>
          <w:szCs w:val="24"/>
          <w:lang w:val="fr-FR"/>
        </w:rPr>
        <w:t>’</w:t>
      </w:r>
      <w:r w:rsidRPr="00DE7BDC">
        <w:rPr>
          <w:rFonts w:ascii="Cambria" w:eastAsia="Cambria" w:hAnsi="Cambria" w:cs="Cambria"/>
          <w:sz w:val="24"/>
          <w:szCs w:val="24"/>
          <w:lang w:val="fr-FR"/>
        </w:rPr>
        <w:t>à des relations faibles ou négatives au sein de la classe (fig. 4). Cette perception est également partagée par les étudiants ayant participé aux groupes de discussion.</w:t>
      </w:r>
    </w:p>
    <w:p w14:paraId="0DA167E1" w14:textId="77777777" w:rsidR="00A77EB8" w:rsidRPr="00076875" w:rsidRDefault="00000000" w:rsidP="00B02822">
      <w:pPr>
        <w:spacing w:after="0" w:line="276" w:lineRule="auto"/>
        <w:jc w:val="center"/>
        <w:rPr>
          <w:rFonts w:ascii="Cambria" w:eastAsia="Cambria" w:hAnsi="Cambria" w:cs="Cambria"/>
          <w:i/>
          <w:sz w:val="24"/>
          <w:szCs w:val="24"/>
          <w:lang w:val="fr-FR"/>
        </w:rPr>
      </w:pPr>
      <w:r w:rsidRPr="00076875">
        <w:rPr>
          <w:noProof/>
          <w:lang w:val="fr-FR"/>
        </w:rPr>
        <w:drawing>
          <wp:anchor distT="0" distB="0" distL="114300" distR="114300" simplePos="0" relativeHeight="251659264" behindDoc="0" locked="0" layoutInCell="1" hidden="0" allowOverlap="1" wp14:anchorId="527E3BF2" wp14:editId="4FCEA2DB">
            <wp:simplePos x="0" y="0"/>
            <wp:positionH relativeFrom="column">
              <wp:posOffset>461009</wp:posOffset>
            </wp:positionH>
            <wp:positionV relativeFrom="paragraph">
              <wp:posOffset>226060</wp:posOffset>
            </wp:positionV>
            <wp:extent cx="4772025" cy="3103880"/>
            <wp:effectExtent l="0" t="0" r="0" b="0"/>
            <wp:wrapTopAndBottom distT="0" distB="0"/>
            <wp:docPr id="212112012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4772025" cy="3103880"/>
                    </a:xfrm>
                    <a:prstGeom prst="rect">
                      <a:avLst/>
                    </a:prstGeom>
                    <a:ln/>
                  </pic:spPr>
                </pic:pic>
              </a:graphicData>
            </a:graphic>
          </wp:anchor>
        </w:drawing>
      </w:r>
    </w:p>
    <w:p w14:paraId="155964FE" w14:textId="388568D4" w:rsidR="00A77EB8" w:rsidRPr="00F229E9" w:rsidRDefault="00443811" w:rsidP="00B02822">
      <w:pPr>
        <w:spacing w:after="0" w:line="276" w:lineRule="auto"/>
        <w:jc w:val="center"/>
        <w:rPr>
          <w:rFonts w:ascii="Cambria" w:eastAsia="Cambria" w:hAnsi="Cambria" w:cs="Cambria"/>
          <w:i/>
          <w:sz w:val="24"/>
          <w:szCs w:val="24"/>
          <w:lang w:val="fr-FR"/>
        </w:rPr>
      </w:pPr>
      <w:r w:rsidRPr="00443811">
        <w:rPr>
          <w:rFonts w:ascii="Cambria" w:eastAsia="Cambria" w:hAnsi="Cambria" w:cs="Cambria"/>
          <w:i/>
          <w:sz w:val="24"/>
          <w:szCs w:val="24"/>
          <w:lang w:val="fr-FR"/>
        </w:rPr>
        <w:t>Figure 4 - Motivations sous-jacentes à l</w:t>
      </w:r>
      <w:r w:rsidR="00083B90">
        <w:rPr>
          <w:rFonts w:ascii="Cambria" w:eastAsia="Cambria" w:hAnsi="Cambria" w:cs="Cambria"/>
          <w:i/>
          <w:sz w:val="24"/>
          <w:szCs w:val="24"/>
          <w:lang w:val="fr-FR"/>
        </w:rPr>
        <w:t>’</w:t>
      </w:r>
      <w:r w:rsidRPr="00443811">
        <w:rPr>
          <w:rFonts w:ascii="Cambria" w:eastAsia="Cambria" w:hAnsi="Cambria" w:cs="Cambria"/>
          <w:i/>
          <w:sz w:val="24"/>
          <w:szCs w:val="24"/>
          <w:lang w:val="fr-FR"/>
        </w:rPr>
        <w:t>absentéisme scolaire</w:t>
      </w:r>
    </w:p>
    <w:p w14:paraId="05D64D63" w14:textId="77777777" w:rsidR="00DE7BDC" w:rsidRDefault="00DE7BDC" w:rsidP="00B02822">
      <w:pPr>
        <w:spacing w:after="0" w:line="276" w:lineRule="auto"/>
        <w:jc w:val="both"/>
        <w:rPr>
          <w:rFonts w:ascii="Cambria" w:eastAsia="Cambria" w:hAnsi="Cambria" w:cs="Cambria"/>
          <w:b/>
          <w:sz w:val="24"/>
          <w:szCs w:val="24"/>
          <w:lang w:val="fr-FR"/>
        </w:rPr>
      </w:pPr>
    </w:p>
    <w:p w14:paraId="225D74A1" w14:textId="77777777" w:rsidR="00B02822" w:rsidRDefault="00B02822" w:rsidP="00B02822">
      <w:pPr>
        <w:spacing w:after="0" w:line="276" w:lineRule="auto"/>
        <w:jc w:val="both"/>
        <w:rPr>
          <w:rFonts w:ascii="Cambria" w:eastAsia="Cambria" w:hAnsi="Cambria" w:cs="Cambria"/>
          <w:b/>
          <w:sz w:val="24"/>
          <w:szCs w:val="24"/>
          <w:lang w:val="fr-FR"/>
        </w:rPr>
      </w:pPr>
    </w:p>
    <w:p w14:paraId="62510591" w14:textId="542B4A7F" w:rsidR="0050509E" w:rsidRDefault="00DE7BDC" w:rsidP="00B02822">
      <w:pPr>
        <w:spacing w:after="0" w:line="240" w:lineRule="auto"/>
        <w:jc w:val="both"/>
        <w:rPr>
          <w:rFonts w:ascii="Cambria" w:eastAsia="Cambria" w:hAnsi="Cambria" w:cs="Cambria"/>
          <w:b/>
          <w:sz w:val="24"/>
          <w:szCs w:val="24"/>
          <w:lang w:val="fr-FR"/>
        </w:rPr>
      </w:pPr>
      <w:r w:rsidRPr="00DE7BDC">
        <w:rPr>
          <w:rFonts w:ascii="Cambria" w:eastAsia="Cambria" w:hAnsi="Cambria" w:cs="Cambria"/>
          <w:b/>
          <w:sz w:val="24"/>
          <w:szCs w:val="24"/>
          <w:lang w:val="fr-FR"/>
        </w:rPr>
        <w:t>3.2 Les focus groups avec les étudiantes de la classe pilote et les enseignants du Lycée</w:t>
      </w:r>
    </w:p>
    <w:p w14:paraId="77ABB096" w14:textId="77777777" w:rsidR="00B02822" w:rsidRPr="00DE7BDC" w:rsidRDefault="00B02822" w:rsidP="00B02822">
      <w:pPr>
        <w:spacing w:after="0" w:line="240" w:lineRule="auto"/>
        <w:jc w:val="both"/>
        <w:rPr>
          <w:rFonts w:ascii="Cambria" w:eastAsia="Cambria" w:hAnsi="Cambria" w:cs="Cambria"/>
          <w:b/>
          <w:sz w:val="24"/>
          <w:szCs w:val="24"/>
          <w:lang w:val="fr-FR"/>
        </w:rPr>
      </w:pPr>
    </w:p>
    <w:p w14:paraId="4EC27CB7" w14:textId="79EB38C3" w:rsidR="00DE7BDC" w:rsidRPr="00DE7BDC" w:rsidRDefault="00DE7BDC" w:rsidP="00B02822">
      <w:pPr>
        <w:spacing w:after="0" w:line="240" w:lineRule="auto"/>
        <w:ind w:firstLine="340"/>
        <w:jc w:val="both"/>
        <w:rPr>
          <w:rFonts w:ascii="Cambria" w:eastAsia="Cambria" w:hAnsi="Cambria" w:cs="Cambria"/>
          <w:bCs/>
          <w:sz w:val="24"/>
          <w:szCs w:val="24"/>
          <w:lang w:val="fr-FR"/>
        </w:rPr>
      </w:pPr>
      <w:r w:rsidRPr="00DE7BDC">
        <w:rPr>
          <w:rFonts w:ascii="Cambria" w:eastAsia="Cambria" w:hAnsi="Cambria" w:cs="Cambria"/>
          <w:bCs/>
          <w:sz w:val="24"/>
          <w:szCs w:val="24"/>
          <w:lang w:val="fr-FR"/>
        </w:rPr>
        <w:t>Au cours du focus group, impliquant 23 étudiantes de la classe III du Lycée, certaines questions relatives à la relation enseignant/élève en classe ont été soulevées. Les étudiantes soulignent la nécessité de renforcer les moments de dialogue et d</w:t>
      </w:r>
      <w:r w:rsidR="00083B90">
        <w:rPr>
          <w:rFonts w:ascii="Cambria" w:eastAsia="Cambria" w:hAnsi="Cambria" w:cs="Cambria"/>
          <w:bCs/>
          <w:sz w:val="24"/>
          <w:szCs w:val="24"/>
          <w:lang w:val="fr-FR"/>
        </w:rPr>
        <w:t>’</w:t>
      </w:r>
      <w:r w:rsidRPr="00DE7BDC">
        <w:rPr>
          <w:rFonts w:ascii="Cambria" w:eastAsia="Cambria" w:hAnsi="Cambria" w:cs="Cambria"/>
          <w:bCs/>
          <w:sz w:val="24"/>
          <w:szCs w:val="24"/>
          <w:lang w:val="fr-FR"/>
        </w:rPr>
        <w:t>échange en classe, moments où elles pourraient s</w:t>
      </w:r>
      <w:r w:rsidR="00083B90">
        <w:rPr>
          <w:rFonts w:ascii="Cambria" w:eastAsia="Cambria" w:hAnsi="Cambria" w:cs="Cambria"/>
          <w:bCs/>
          <w:sz w:val="24"/>
          <w:szCs w:val="24"/>
          <w:lang w:val="fr-FR"/>
        </w:rPr>
        <w:t>’</w:t>
      </w:r>
      <w:r w:rsidRPr="00DE7BDC">
        <w:rPr>
          <w:rFonts w:ascii="Cambria" w:eastAsia="Cambria" w:hAnsi="Cambria" w:cs="Cambria"/>
          <w:bCs/>
          <w:sz w:val="24"/>
          <w:szCs w:val="24"/>
          <w:lang w:val="fr-FR"/>
        </w:rPr>
        <w:t>exprimer librement sur leur vécu. Elles indiquent également que la pression psychologique ressentie face au système d</w:t>
      </w:r>
      <w:r w:rsidR="00083B90">
        <w:rPr>
          <w:rFonts w:ascii="Cambria" w:eastAsia="Cambria" w:hAnsi="Cambria" w:cs="Cambria"/>
          <w:bCs/>
          <w:sz w:val="24"/>
          <w:szCs w:val="24"/>
          <w:lang w:val="fr-FR"/>
        </w:rPr>
        <w:t>’</w:t>
      </w:r>
      <w:r w:rsidRPr="00DE7BDC">
        <w:rPr>
          <w:rFonts w:ascii="Cambria" w:eastAsia="Cambria" w:hAnsi="Cambria" w:cs="Cambria"/>
          <w:bCs/>
          <w:sz w:val="24"/>
          <w:szCs w:val="24"/>
          <w:lang w:val="fr-FR"/>
        </w:rPr>
        <w:t>évaluation a un impact négatif sur leurs résultats et, de manière plus générale, sur leur parcours scolaire. Cette pression risque d</w:t>
      </w:r>
      <w:r w:rsidR="00083B90">
        <w:rPr>
          <w:rFonts w:ascii="Cambria" w:eastAsia="Cambria" w:hAnsi="Cambria" w:cs="Cambria"/>
          <w:bCs/>
          <w:sz w:val="24"/>
          <w:szCs w:val="24"/>
          <w:lang w:val="fr-FR"/>
        </w:rPr>
        <w:t>’</w:t>
      </w:r>
      <w:r w:rsidRPr="00DE7BDC">
        <w:rPr>
          <w:rFonts w:ascii="Cambria" w:eastAsia="Cambria" w:hAnsi="Cambria" w:cs="Cambria"/>
          <w:bCs/>
          <w:sz w:val="24"/>
          <w:szCs w:val="24"/>
          <w:lang w:val="fr-FR"/>
        </w:rPr>
        <w:t>alimenter des incertitudes personnelles et de "détacher" l</w:t>
      </w:r>
      <w:r w:rsidR="00083B90">
        <w:rPr>
          <w:rFonts w:ascii="Cambria" w:eastAsia="Cambria" w:hAnsi="Cambria" w:cs="Cambria"/>
          <w:bCs/>
          <w:sz w:val="24"/>
          <w:szCs w:val="24"/>
          <w:lang w:val="fr-FR"/>
        </w:rPr>
        <w:t>’</w:t>
      </w:r>
      <w:r w:rsidRPr="00DE7BDC">
        <w:rPr>
          <w:rFonts w:ascii="Cambria" w:eastAsia="Cambria" w:hAnsi="Cambria" w:cs="Cambria"/>
          <w:bCs/>
          <w:sz w:val="24"/>
          <w:szCs w:val="24"/>
          <w:lang w:val="fr-FR"/>
        </w:rPr>
        <w:t>élève de l</w:t>
      </w:r>
      <w:r w:rsidR="00083B90">
        <w:rPr>
          <w:rFonts w:ascii="Cambria" w:eastAsia="Cambria" w:hAnsi="Cambria" w:cs="Cambria"/>
          <w:bCs/>
          <w:sz w:val="24"/>
          <w:szCs w:val="24"/>
          <w:lang w:val="fr-FR"/>
        </w:rPr>
        <w:t>’</w:t>
      </w:r>
      <w:r w:rsidRPr="00DE7BDC">
        <w:rPr>
          <w:rFonts w:ascii="Cambria" w:eastAsia="Cambria" w:hAnsi="Cambria" w:cs="Cambria"/>
          <w:bCs/>
          <w:sz w:val="24"/>
          <w:szCs w:val="24"/>
          <w:lang w:val="fr-FR"/>
        </w:rPr>
        <w:t>école.</w:t>
      </w:r>
    </w:p>
    <w:p w14:paraId="16375C23" w14:textId="65AEBE17" w:rsidR="00DE7BDC" w:rsidRPr="00DE7BDC" w:rsidRDefault="00DE7BDC" w:rsidP="00B02822">
      <w:pPr>
        <w:spacing w:after="0" w:line="240" w:lineRule="auto"/>
        <w:ind w:firstLine="340"/>
        <w:jc w:val="both"/>
        <w:rPr>
          <w:rFonts w:ascii="Cambria" w:eastAsia="Cambria" w:hAnsi="Cambria" w:cs="Cambria"/>
          <w:bCs/>
          <w:sz w:val="24"/>
          <w:szCs w:val="24"/>
          <w:lang w:val="fr-FR"/>
        </w:rPr>
      </w:pPr>
      <w:r w:rsidRPr="00DE7BDC">
        <w:rPr>
          <w:rFonts w:ascii="Cambria" w:eastAsia="Cambria" w:hAnsi="Cambria" w:cs="Cambria"/>
          <w:bCs/>
          <w:sz w:val="24"/>
          <w:szCs w:val="24"/>
          <w:lang w:val="fr-FR"/>
        </w:rPr>
        <w:t>Outre le malaise lié au système d</w:t>
      </w:r>
      <w:r w:rsidR="00083B90">
        <w:rPr>
          <w:rFonts w:ascii="Cambria" w:eastAsia="Cambria" w:hAnsi="Cambria" w:cs="Cambria"/>
          <w:bCs/>
          <w:sz w:val="24"/>
          <w:szCs w:val="24"/>
          <w:lang w:val="fr-FR"/>
        </w:rPr>
        <w:t>’</w:t>
      </w:r>
      <w:r w:rsidRPr="00DE7BDC">
        <w:rPr>
          <w:rFonts w:ascii="Cambria" w:eastAsia="Cambria" w:hAnsi="Cambria" w:cs="Cambria"/>
          <w:bCs/>
          <w:sz w:val="24"/>
          <w:szCs w:val="24"/>
          <w:lang w:val="fr-FR"/>
        </w:rPr>
        <w:t>évaluation et aux éventuels problèmes relationnels avec les camarades de classe ou les enseignants, les étudiantes identifient également les difficultés économiques de leurs familles comme un facteur pouvant influencer négativement leur parcours éducatif.</w:t>
      </w:r>
    </w:p>
    <w:p w14:paraId="64D67484" w14:textId="77777777" w:rsidR="00DE7BDC" w:rsidRPr="00DE7BDC" w:rsidRDefault="00DE7BDC" w:rsidP="00B02822">
      <w:pPr>
        <w:spacing w:after="0" w:line="276" w:lineRule="auto"/>
        <w:ind w:firstLine="284"/>
        <w:jc w:val="both"/>
        <w:rPr>
          <w:rFonts w:ascii="Cambria" w:eastAsia="Cambria" w:hAnsi="Cambria" w:cs="Cambria"/>
          <w:bCs/>
          <w:sz w:val="24"/>
          <w:szCs w:val="24"/>
          <w:lang w:val="fr-FR"/>
        </w:rPr>
      </w:pPr>
    </w:p>
    <w:p w14:paraId="5F34F1C3" w14:textId="75568DA0" w:rsidR="00DE7BDC" w:rsidRPr="00DE7BDC" w:rsidRDefault="00DE7BDC" w:rsidP="00B02822">
      <w:pPr>
        <w:spacing w:after="0" w:line="240" w:lineRule="auto"/>
        <w:ind w:firstLine="340"/>
        <w:jc w:val="both"/>
        <w:rPr>
          <w:rFonts w:ascii="Cambria" w:eastAsia="Cambria" w:hAnsi="Cambria" w:cs="Cambria"/>
          <w:bCs/>
          <w:sz w:val="24"/>
          <w:szCs w:val="24"/>
          <w:lang w:val="fr-FR"/>
        </w:rPr>
      </w:pPr>
      <w:r w:rsidRPr="00DE7BDC">
        <w:rPr>
          <w:rFonts w:ascii="Cambria" w:eastAsia="Cambria" w:hAnsi="Cambria" w:cs="Cambria"/>
          <w:bCs/>
          <w:sz w:val="24"/>
          <w:szCs w:val="24"/>
          <w:lang w:val="fr-FR"/>
        </w:rPr>
        <w:t>Pour les étudiantes impliquées dans le focus group, l</w:t>
      </w:r>
      <w:r w:rsidR="00083B90">
        <w:rPr>
          <w:rFonts w:ascii="Cambria" w:eastAsia="Cambria" w:hAnsi="Cambria" w:cs="Cambria"/>
          <w:bCs/>
          <w:sz w:val="24"/>
          <w:szCs w:val="24"/>
          <w:lang w:val="fr-FR"/>
        </w:rPr>
        <w:t>’</w:t>
      </w:r>
      <w:r w:rsidRPr="00DE7BDC">
        <w:rPr>
          <w:rFonts w:ascii="Cambria" w:eastAsia="Cambria" w:hAnsi="Cambria" w:cs="Cambria"/>
          <w:bCs/>
          <w:sz w:val="24"/>
          <w:szCs w:val="24"/>
          <w:lang w:val="fr-FR"/>
        </w:rPr>
        <w:t>escalade du décrochage scolaire résulte donc d</w:t>
      </w:r>
      <w:r w:rsidR="00083B90">
        <w:rPr>
          <w:rFonts w:ascii="Cambria" w:eastAsia="Cambria" w:hAnsi="Cambria" w:cs="Cambria"/>
          <w:bCs/>
          <w:sz w:val="24"/>
          <w:szCs w:val="24"/>
          <w:lang w:val="fr-FR"/>
        </w:rPr>
        <w:t>’</w:t>
      </w:r>
      <w:r w:rsidRPr="00DE7BDC">
        <w:rPr>
          <w:rFonts w:ascii="Cambria" w:eastAsia="Cambria" w:hAnsi="Cambria" w:cs="Cambria"/>
          <w:bCs/>
          <w:sz w:val="24"/>
          <w:szCs w:val="24"/>
          <w:lang w:val="fr-FR"/>
        </w:rPr>
        <w:t>une complexité de facteurs, et non simplement d</w:t>
      </w:r>
      <w:r w:rsidR="00083B90">
        <w:rPr>
          <w:rFonts w:ascii="Cambria" w:eastAsia="Cambria" w:hAnsi="Cambria" w:cs="Cambria"/>
          <w:bCs/>
          <w:sz w:val="24"/>
          <w:szCs w:val="24"/>
          <w:lang w:val="fr-FR"/>
        </w:rPr>
        <w:t>’</w:t>
      </w:r>
      <w:r w:rsidRPr="00DE7BDC">
        <w:rPr>
          <w:rFonts w:ascii="Cambria" w:eastAsia="Cambria" w:hAnsi="Cambria" w:cs="Cambria"/>
          <w:bCs/>
          <w:sz w:val="24"/>
          <w:szCs w:val="24"/>
          <w:lang w:val="fr-FR"/>
        </w:rPr>
        <w:t>un manque éventuel de motivation à étudier, une opinion partagée également par les parents.</w:t>
      </w:r>
    </w:p>
    <w:p w14:paraId="2A190978" w14:textId="416B429F" w:rsidR="00A77EB8" w:rsidRPr="00DE7BDC" w:rsidRDefault="00DE7BDC" w:rsidP="00B02822">
      <w:pPr>
        <w:spacing w:after="0" w:line="240" w:lineRule="auto"/>
        <w:ind w:firstLine="340"/>
        <w:jc w:val="both"/>
        <w:rPr>
          <w:rFonts w:ascii="Cambria" w:eastAsia="Cambria" w:hAnsi="Cambria" w:cs="Cambria"/>
          <w:bCs/>
          <w:sz w:val="24"/>
          <w:szCs w:val="24"/>
          <w:lang w:val="fr-FR"/>
        </w:rPr>
      </w:pPr>
      <w:r w:rsidRPr="00DE7BDC">
        <w:rPr>
          <w:rFonts w:ascii="Cambria" w:eastAsia="Cambria" w:hAnsi="Cambria" w:cs="Cambria"/>
          <w:bCs/>
          <w:sz w:val="24"/>
          <w:szCs w:val="24"/>
          <w:lang w:val="fr-FR"/>
        </w:rPr>
        <w:t>Le point de vue des enseignants apporte un éclairage intéressant, partageant certaines des préoccupations précédemment soulignées. Selon ces derniers, qui sont spécialisés dans divers domaines disciplinaires (langues, littérature, sciences sociales, sciences naturelles, mathématiques), le vécu scolaire des élèves est conditionné par le contexte socio-culturel spécifique de leur origine. En outre, face à une désaffection généralisée des élèves envers l</w:t>
      </w:r>
      <w:r w:rsidR="00083B90">
        <w:rPr>
          <w:rFonts w:ascii="Cambria" w:eastAsia="Cambria" w:hAnsi="Cambria" w:cs="Cambria"/>
          <w:bCs/>
          <w:sz w:val="24"/>
          <w:szCs w:val="24"/>
          <w:lang w:val="fr-FR"/>
        </w:rPr>
        <w:t>’</w:t>
      </w:r>
      <w:r w:rsidRPr="00DE7BDC">
        <w:rPr>
          <w:rFonts w:ascii="Cambria" w:eastAsia="Cambria" w:hAnsi="Cambria" w:cs="Cambria"/>
          <w:bCs/>
          <w:sz w:val="24"/>
          <w:szCs w:val="24"/>
          <w:lang w:val="fr-FR"/>
        </w:rPr>
        <w:t>éducation, les enseignants mettent en avant une réflexivité renouvelée sur le rôle de l</w:t>
      </w:r>
      <w:r w:rsidR="00083B90">
        <w:rPr>
          <w:rFonts w:ascii="Cambria" w:eastAsia="Cambria" w:hAnsi="Cambria" w:cs="Cambria"/>
          <w:bCs/>
          <w:sz w:val="24"/>
          <w:szCs w:val="24"/>
          <w:lang w:val="fr-FR"/>
        </w:rPr>
        <w:t>’</w:t>
      </w:r>
      <w:r w:rsidRPr="00DE7BDC">
        <w:rPr>
          <w:rFonts w:ascii="Cambria" w:eastAsia="Cambria" w:hAnsi="Cambria" w:cs="Cambria"/>
          <w:bCs/>
          <w:sz w:val="24"/>
          <w:szCs w:val="24"/>
          <w:lang w:val="fr-FR"/>
        </w:rPr>
        <w:t>école.</w:t>
      </w:r>
    </w:p>
    <w:p w14:paraId="6255067C" w14:textId="77777777" w:rsidR="00DE7BDC" w:rsidRPr="00DE7BDC" w:rsidRDefault="00DE7BDC" w:rsidP="00B02822">
      <w:pPr>
        <w:spacing w:after="0" w:line="276" w:lineRule="auto"/>
        <w:ind w:firstLine="284"/>
        <w:jc w:val="both"/>
        <w:rPr>
          <w:rFonts w:ascii="Cambria" w:eastAsia="Cambria" w:hAnsi="Cambria" w:cs="Cambria"/>
          <w:sz w:val="24"/>
          <w:szCs w:val="24"/>
          <w:lang w:val="fr-FR"/>
        </w:rPr>
      </w:pPr>
    </w:p>
    <w:tbl>
      <w:tblPr>
        <w:tblStyle w:val="a1"/>
        <w:tblW w:w="8504"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127"/>
        <w:gridCol w:w="4377"/>
      </w:tblGrid>
      <w:tr w:rsidR="00A77EB8" w:rsidRPr="00076875" w14:paraId="1219768F" w14:textId="77777777">
        <w:tc>
          <w:tcPr>
            <w:tcW w:w="4127" w:type="dxa"/>
          </w:tcPr>
          <w:p w14:paraId="1D8D1963" w14:textId="77777777" w:rsidR="00A77EB8" w:rsidRPr="00076875" w:rsidRDefault="00000000" w:rsidP="00B02822">
            <w:pPr>
              <w:spacing w:line="276" w:lineRule="auto"/>
              <w:jc w:val="both"/>
              <w:rPr>
                <w:rFonts w:ascii="Cambria" w:eastAsia="Cambria" w:hAnsi="Cambria" w:cs="Cambria"/>
                <w:sz w:val="24"/>
                <w:szCs w:val="24"/>
                <w:lang w:val="fr-FR"/>
              </w:rPr>
            </w:pPr>
            <w:r w:rsidRPr="00076875">
              <w:rPr>
                <w:rFonts w:ascii="Cambria" w:eastAsia="Cambria" w:hAnsi="Cambria" w:cs="Cambria"/>
                <w:noProof/>
                <w:sz w:val="24"/>
                <w:szCs w:val="24"/>
                <w:lang w:val="fr-FR"/>
              </w:rPr>
              <w:drawing>
                <wp:inline distT="0" distB="0" distL="0" distR="0" wp14:anchorId="454A93A2" wp14:editId="590E9327">
                  <wp:extent cx="2669314" cy="1963919"/>
                  <wp:effectExtent l="0" t="0" r="0" b="0"/>
                  <wp:docPr id="212112012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t="17065" r="8835"/>
                          <a:stretch>
                            <a:fillRect/>
                          </a:stretch>
                        </pic:blipFill>
                        <pic:spPr>
                          <a:xfrm>
                            <a:off x="0" y="0"/>
                            <a:ext cx="2669314" cy="1963919"/>
                          </a:xfrm>
                          <a:prstGeom prst="rect">
                            <a:avLst/>
                          </a:prstGeom>
                          <a:ln/>
                        </pic:spPr>
                      </pic:pic>
                    </a:graphicData>
                  </a:graphic>
                </wp:inline>
              </w:drawing>
            </w:r>
          </w:p>
        </w:tc>
        <w:tc>
          <w:tcPr>
            <w:tcW w:w="4377" w:type="dxa"/>
          </w:tcPr>
          <w:p w14:paraId="4913A7CE" w14:textId="77777777" w:rsidR="00A77EB8" w:rsidRPr="00076875" w:rsidRDefault="00000000" w:rsidP="00B02822">
            <w:pPr>
              <w:spacing w:line="276" w:lineRule="auto"/>
              <w:jc w:val="both"/>
              <w:rPr>
                <w:rFonts w:ascii="Cambria" w:eastAsia="Cambria" w:hAnsi="Cambria" w:cs="Cambria"/>
                <w:sz w:val="24"/>
                <w:szCs w:val="24"/>
                <w:lang w:val="fr-FR"/>
              </w:rPr>
            </w:pPr>
            <w:r w:rsidRPr="00076875">
              <w:rPr>
                <w:rFonts w:ascii="Cambria" w:eastAsia="Cambria" w:hAnsi="Cambria" w:cs="Cambria"/>
                <w:noProof/>
                <w:sz w:val="24"/>
                <w:szCs w:val="24"/>
                <w:lang w:val="fr-FR"/>
              </w:rPr>
              <w:drawing>
                <wp:inline distT="0" distB="0" distL="0" distR="0" wp14:anchorId="1F302F30" wp14:editId="168F0D1F">
                  <wp:extent cx="2772927" cy="1917399"/>
                  <wp:effectExtent l="0" t="0" r="0" b="0"/>
                  <wp:docPr id="212112012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t="12122"/>
                          <a:stretch>
                            <a:fillRect/>
                          </a:stretch>
                        </pic:blipFill>
                        <pic:spPr>
                          <a:xfrm>
                            <a:off x="0" y="0"/>
                            <a:ext cx="2772927" cy="1917399"/>
                          </a:xfrm>
                          <a:prstGeom prst="rect">
                            <a:avLst/>
                          </a:prstGeom>
                          <a:ln/>
                        </pic:spPr>
                      </pic:pic>
                    </a:graphicData>
                  </a:graphic>
                </wp:inline>
              </w:drawing>
            </w:r>
          </w:p>
        </w:tc>
      </w:tr>
    </w:tbl>
    <w:p w14:paraId="75E614ED" w14:textId="67646CB9" w:rsidR="00A77EB8" w:rsidRPr="00076875" w:rsidRDefault="00000000" w:rsidP="00B02822">
      <w:pPr>
        <w:spacing w:after="0" w:line="276" w:lineRule="auto"/>
        <w:jc w:val="center"/>
        <w:rPr>
          <w:rFonts w:ascii="Cambria" w:eastAsia="Cambria" w:hAnsi="Cambria" w:cs="Cambria"/>
          <w:i/>
          <w:sz w:val="24"/>
          <w:szCs w:val="24"/>
          <w:lang w:val="fr-FR"/>
        </w:rPr>
      </w:pPr>
      <w:r w:rsidRPr="00076875">
        <w:rPr>
          <w:rFonts w:ascii="Cambria" w:eastAsia="Cambria" w:hAnsi="Cambria" w:cs="Cambria"/>
          <w:i/>
          <w:sz w:val="24"/>
          <w:szCs w:val="24"/>
          <w:lang w:val="fr-FR"/>
        </w:rPr>
        <w:t xml:space="preserve">Figure 5 – Focus </w:t>
      </w:r>
      <w:proofErr w:type="gramStart"/>
      <w:r w:rsidR="00F229E9" w:rsidRPr="00076875">
        <w:rPr>
          <w:rFonts w:ascii="Cambria" w:eastAsia="Cambria" w:hAnsi="Cambria" w:cs="Cambria"/>
          <w:i/>
          <w:sz w:val="24"/>
          <w:szCs w:val="24"/>
          <w:lang w:val="fr-FR"/>
        </w:rPr>
        <w:t>group:</w:t>
      </w:r>
      <w:proofErr w:type="gramEnd"/>
      <w:r w:rsidRPr="00076875">
        <w:rPr>
          <w:rFonts w:ascii="Cambria" w:eastAsia="Cambria" w:hAnsi="Cambria" w:cs="Cambria"/>
          <w:i/>
          <w:sz w:val="24"/>
          <w:szCs w:val="24"/>
          <w:lang w:val="fr-FR"/>
        </w:rPr>
        <w:t xml:space="preserve"> avec les élèves et les enseignants</w:t>
      </w:r>
    </w:p>
    <w:p w14:paraId="16BDC528" w14:textId="77777777" w:rsidR="00A77EB8" w:rsidRPr="00076875" w:rsidRDefault="00A77EB8" w:rsidP="00B02822">
      <w:pPr>
        <w:spacing w:after="0" w:line="276" w:lineRule="auto"/>
        <w:jc w:val="both"/>
        <w:rPr>
          <w:rFonts w:ascii="Cambria" w:eastAsia="Cambria" w:hAnsi="Cambria" w:cs="Cambria"/>
          <w:sz w:val="24"/>
          <w:szCs w:val="24"/>
          <w:lang w:val="fr-FR"/>
        </w:rPr>
      </w:pPr>
    </w:p>
    <w:p w14:paraId="124C4C5E" w14:textId="6931F77B" w:rsidR="00217A7A" w:rsidRPr="00217A7A" w:rsidRDefault="00217A7A" w:rsidP="00B02822">
      <w:pPr>
        <w:spacing w:after="0" w:line="240" w:lineRule="auto"/>
        <w:ind w:firstLine="340"/>
        <w:jc w:val="both"/>
        <w:rPr>
          <w:rFonts w:ascii="Cambria" w:eastAsia="Cambria" w:hAnsi="Cambria" w:cs="Cambria"/>
          <w:sz w:val="24"/>
          <w:szCs w:val="24"/>
          <w:lang w:val="fr-FR"/>
        </w:rPr>
      </w:pPr>
      <w:r w:rsidRPr="00217A7A">
        <w:rPr>
          <w:rFonts w:ascii="Cambria" w:eastAsia="Cambria" w:hAnsi="Cambria" w:cs="Cambria"/>
          <w:sz w:val="24"/>
          <w:szCs w:val="24"/>
          <w:lang w:val="fr-FR"/>
        </w:rPr>
        <w:t>Dans un horizon dépourvu de stimuli, marqué par de fortes inégalités socio-territoriales, l</w:t>
      </w:r>
      <w:r w:rsidR="00083B90">
        <w:rPr>
          <w:rFonts w:ascii="Cambria" w:eastAsia="Cambria" w:hAnsi="Cambria" w:cs="Cambria"/>
          <w:sz w:val="24"/>
          <w:szCs w:val="24"/>
          <w:lang w:val="fr-FR"/>
        </w:rPr>
        <w:t>’</w:t>
      </w:r>
      <w:r w:rsidRPr="00217A7A">
        <w:rPr>
          <w:rFonts w:ascii="Cambria" w:eastAsia="Cambria" w:hAnsi="Cambria" w:cs="Cambria"/>
          <w:sz w:val="24"/>
          <w:szCs w:val="24"/>
          <w:lang w:val="fr-FR"/>
        </w:rPr>
        <w:t>école représente en effet une arène</w:t>
      </w:r>
      <w:proofErr w:type="gramStart"/>
      <w:r w:rsidRPr="00217A7A">
        <w:rPr>
          <w:rFonts w:ascii="Cambria" w:eastAsia="Cambria" w:hAnsi="Cambria" w:cs="Cambria"/>
          <w:sz w:val="24"/>
          <w:szCs w:val="24"/>
          <w:lang w:val="fr-FR"/>
        </w:rPr>
        <w:t xml:space="preserve"> «conflictuelle</w:t>
      </w:r>
      <w:proofErr w:type="gramEnd"/>
      <w:r w:rsidRPr="00217A7A">
        <w:rPr>
          <w:rFonts w:ascii="Cambria" w:eastAsia="Cambria" w:hAnsi="Cambria" w:cs="Cambria"/>
          <w:sz w:val="24"/>
          <w:szCs w:val="24"/>
          <w:lang w:val="fr-FR"/>
        </w:rPr>
        <w:t>» (</w:t>
      </w:r>
      <w:proofErr w:type="spellStart"/>
      <w:r w:rsidRPr="00217A7A">
        <w:rPr>
          <w:rFonts w:ascii="Cambria" w:eastAsia="Cambria" w:hAnsi="Cambria" w:cs="Cambria"/>
          <w:sz w:val="24"/>
          <w:szCs w:val="24"/>
          <w:lang w:val="fr-FR"/>
        </w:rPr>
        <w:t>Guerzoni</w:t>
      </w:r>
      <w:proofErr w:type="spellEnd"/>
      <w:r w:rsidRPr="00217A7A">
        <w:rPr>
          <w:rFonts w:ascii="Cambria" w:eastAsia="Cambria" w:hAnsi="Cambria" w:cs="Cambria"/>
          <w:sz w:val="24"/>
          <w:szCs w:val="24"/>
          <w:lang w:val="fr-FR"/>
        </w:rPr>
        <w:t>, 2015) où convergent attentes et besoins concernant le présent et l</w:t>
      </w:r>
      <w:r w:rsidR="00083B90">
        <w:rPr>
          <w:rFonts w:ascii="Cambria" w:eastAsia="Cambria" w:hAnsi="Cambria" w:cs="Cambria"/>
          <w:sz w:val="24"/>
          <w:szCs w:val="24"/>
          <w:lang w:val="fr-FR"/>
        </w:rPr>
        <w:t>’</w:t>
      </w:r>
      <w:r w:rsidRPr="00217A7A">
        <w:rPr>
          <w:rFonts w:ascii="Cambria" w:eastAsia="Cambria" w:hAnsi="Cambria" w:cs="Cambria"/>
          <w:sz w:val="24"/>
          <w:szCs w:val="24"/>
          <w:lang w:val="fr-FR"/>
        </w:rPr>
        <w:t>avenir des jeunes, assumant ainsi un rôle central dans la relation avec les familles et le territoire. Elle devient un acteur qui doit être en mesure d</w:t>
      </w:r>
      <w:r w:rsidR="00083B90">
        <w:rPr>
          <w:rFonts w:ascii="Cambria" w:eastAsia="Cambria" w:hAnsi="Cambria" w:cs="Cambria"/>
          <w:sz w:val="24"/>
          <w:szCs w:val="24"/>
          <w:lang w:val="fr-FR"/>
        </w:rPr>
        <w:t>’</w:t>
      </w:r>
      <w:r w:rsidRPr="00217A7A">
        <w:rPr>
          <w:rFonts w:ascii="Cambria" w:eastAsia="Cambria" w:hAnsi="Cambria" w:cs="Cambria"/>
          <w:sz w:val="24"/>
          <w:szCs w:val="24"/>
          <w:lang w:val="fr-FR"/>
        </w:rPr>
        <w:t>agir en réseau, saisissant les opportunités qui émergent du territoire (</w:t>
      </w:r>
      <w:proofErr w:type="spellStart"/>
      <w:r w:rsidRPr="00217A7A">
        <w:rPr>
          <w:rFonts w:ascii="Cambria" w:eastAsia="Cambria" w:hAnsi="Cambria" w:cs="Cambria"/>
          <w:sz w:val="24"/>
          <w:szCs w:val="24"/>
          <w:lang w:val="fr-FR"/>
        </w:rPr>
        <w:t>tab.</w:t>
      </w:r>
      <w:proofErr w:type="spellEnd"/>
      <w:r w:rsidRPr="00217A7A">
        <w:rPr>
          <w:rFonts w:ascii="Cambria" w:eastAsia="Cambria" w:hAnsi="Cambria" w:cs="Cambria"/>
          <w:sz w:val="24"/>
          <w:szCs w:val="24"/>
          <w:lang w:val="fr-FR"/>
        </w:rPr>
        <w:t xml:space="preserve"> 3).</w:t>
      </w:r>
    </w:p>
    <w:p w14:paraId="141A67BA" w14:textId="77777777" w:rsidR="00217A7A" w:rsidRPr="00217A7A" w:rsidRDefault="00217A7A" w:rsidP="00B02822">
      <w:pPr>
        <w:spacing w:after="0" w:line="276" w:lineRule="auto"/>
        <w:jc w:val="center"/>
        <w:rPr>
          <w:rFonts w:ascii="Cambria" w:eastAsia="Cambria" w:hAnsi="Cambria" w:cs="Cambria"/>
          <w:sz w:val="24"/>
          <w:szCs w:val="24"/>
          <w:lang w:val="fr-FR"/>
        </w:rPr>
      </w:pPr>
    </w:p>
    <w:p w14:paraId="5409F92D" w14:textId="77777777" w:rsidR="00217A7A" w:rsidRPr="00217A7A" w:rsidRDefault="00217A7A" w:rsidP="00B02822">
      <w:pPr>
        <w:spacing w:after="0" w:line="276" w:lineRule="auto"/>
        <w:jc w:val="center"/>
        <w:rPr>
          <w:rFonts w:ascii="Cambria" w:eastAsia="Cambria" w:hAnsi="Cambria" w:cs="Cambria"/>
          <w:sz w:val="24"/>
          <w:szCs w:val="24"/>
          <w:lang w:val="fr-FR"/>
        </w:rPr>
      </w:pPr>
    </w:p>
    <w:p w14:paraId="1DA90C71" w14:textId="77777777" w:rsidR="00217A7A" w:rsidRPr="00217A7A" w:rsidRDefault="00217A7A" w:rsidP="00B02822">
      <w:pPr>
        <w:spacing w:after="0" w:line="276" w:lineRule="auto"/>
        <w:jc w:val="center"/>
        <w:rPr>
          <w:rFonts w:ascii="Cambria" w:eastAsia="Cambria" w:hAnsi="Cambria" w:cs="Cambria"/>
          <w:sz w:val="24"/>
          <w:szCs w:val="24"/>
          <w:lang w:val="fr-FR"/>
        </w:rPr>
      </w:pPr>
    </w:p>
    <w:p w14:paraId="794EFD66" w14:textId="77777777" w:rsidR="00217A7A" w:rsidRPr="00217A7A" w:rsidRDefault="00217A7A" w:rsidP="00B02822">
      <w:pPr>
        <w:spacing w:after="0" w:line="276" w:lineRule="auto"/>
        <w:jc w:val="center"/>
        <w:rPr>
          <w:rFonts w:ascii="Cambria" w:eastAsia="Cambria" w:hAnsi="Cambria" w:cs="Cambria"/>
          <w:sz w:val="24"/>
          <w:szCs w:val="24"/>
          <w:lang w:val="fr-FR"/>
        </w:rPr>
      </w:pPr>
    </w:p>
    <w:p w14:paraId="665C34A7" w14:textId="77777777" w:rsidR="00217A7A" w:rsidRPr="00217A7A" w:rsidRDefault="00217A7A" w:rsidP="00B02822">
      <w:pPr>
        <w:spacing w:after="0" w:line="276" w:lineRule="auto"/>
        <w:jc w:val="center"/>
        <w:rPr>
          <w:rFonts w:ascii="Cambria" w:eastAsia="Cambria" w:hAnsi="Cambria" w:cs="Cambria"/>
          <w:sz w:val="24"/>
          <w:szCs w:val="24"/>
          <w:lang w:val="fr-FR"/>
        </w:rPr>
      </w:pPr>
    </w:p>
    <w:p w14:paraId="28A02ACC" w14:textId="77777777" w:rsidR="00A77EB8" w:rsidRDefault="00A77EB8" w:rsidP="00B02822">
      <w:pPr>
        <w:spacing w:after="0" w:line="276" w:lineRule="auto"/>
        <w:jc w:val="center"/>
        <w:rPr>
          <w:rFonts w:ascii="Cambria" w:eastAsia="Cambria" w:hAnsi="Cambria" w:cs="Cambria"/>
          <w:sz w:val="24"/>
          <w:szCs w:val="24"/>
          <w:lang w:val="fr-FR"/>
        </w:rPr>
      </w:pPr>
    </w:p>
    <w:p w14:paraId="6C829645" w14:textId="77777777" w:rsidR="00705B2B" w:rsidRDefault="00705B2B" w:rsidP="00B02822">
      <w:pPr>
        <w:spacing w:after="0" w:line="276" w:lineRule="auto"/>
        <w:jc w:val="center"/>
        <w:rPr>
          <w:rFonts w:ascii="Cambria" w:eastAsia="Cambria" w:hAnsi="Cambria" w:cs="Cambria"/>
          <w:sz w:val="24"/>
          <w:szCs w:val="24"/>
          <w:lang w:val="fr-FR"/>
        </w:rPr>
      </w:pPr>
    </w:p>
    <w:p w14:paraId="6D20BCA3" w14:textId="77777777" w:rsidR="00705B2B" w:rsidRDefault="00705B2B" w:rsidP="00B02822">
      <w:pPr>
        <w:spacing w:after="0" w:line="276" w:lineRule="auto"/>
        <w:jc w:val="center"/>
        <w:rPr>
          <w:rFonts w:ascii="Cambria" w:eastAsia="Cambria" w:hAnsi="Cambria" w:cs="Cambria"/>
          <w:sz w:val="24"/>
          <w:szCs w:val="24"/>
          <w:lang w:val="fr-FR"/>
        </w:rPr>
      </w:pPr>
    </w:p>
    <w:p w14:paraId="22F8B47B" w14:textId="77777777" w:rsidR="00705B2B" w:rsidRDefault="00705B2B" w:rsidP="00B02822">
      <w:pPr>
        <w:spacing w:after="0" w:line="276" w:lineRule="auto"/>
        <w:jc w:val="center"/>
        <w:rPr>
          <w:rFonts w:ascii="Cambria" w:eastAsia="Cambria" w:hAnsi="Cambria" w:cs="Cambria"/>
          <w:sz w:val="24"/>
          <w:szCs w:val="24"/>
          <w:lang w:val="fr-FR"/>
        </w:rPr>
      </w:pPr>
    </w:p>
    <w:p w14:paraId="7477AEF7" w14:textId="77777777" w:rsidR="00705B2B" w:rsidRDefault="00705B2B" w:rsidP="00B02822">
      <w:pPr>
        <w:spacing w:after="0" w:line="276" w:lineRule="auto"/>
        <w:jc w:val="center"/>
        <w:rPr>
          <w:rFonts w:ascii="Cambria" w:eastAsia="Cambria" w:hAnsi="Cambria" w:cs="Cambria"/>
          <w:sz w:val="24"/>
          <w:szCs w:val="24"/>
          <w:lang w:val="fr-FR"/>
        </w:rPr>
      </w:pPr>
    </w:p>
    <w:p w14:paraId="5760D911" w14:textId="77777777" w:rsidR="00217A7A" w:rsidRPr="00076875" w:rsidRDefault="00217A7A" w:rsidP="00B02822">
      <w:pPr>
        <w:spacing w:after="0" w:line="276" w:lineRule="auto"/>
        <w:jc w:val="center"/>
        <w:rPr>
          <w:rFonts w:ascii="Cambria" w:eastAsia="Cambria" w:hAnsi="Cambria" w:cs="Cambria"/>
          <w:sz w:val="24"/>
          <w:szCs w:val="24"/>
          <w:lang w:val="fr-FR"/>
        </w:rPr>
      </w:pPr>
    </w:p>
    <w:tbl>
      <w:tblPr>
        <w:tblStyle w:val="a2"/>
        <w:tblW w:w="835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8"/>
        <w:gridCol w:w="4111"/>
      </w:tblGrid>
      <w:tr w:rsidR="00A77EB8" w:rsidRPr="00076875" w14:paraId="2156CD97" w14:textId="77777777">
        <w:trPr>
          <w:trHeight w:val="340"/>
        </w:trPr>
        <w:tc>
          <w:tcPr>
            <w:tcW w:w="4248" w:type="dxa"/>
            <w:shd w:val="clear" w:color="auto" w:fill="auto"/>
            <w:vAlign w:val="center"/>
          </w:tcPr>
          <w:p w14:paraId="23968E7B" w14:textId="784A90D2" w:rsidR="00A77EB8" w:rsidRPr="00076875" w:rsidRDefault="001F2C69" w:rsidP="00B02822">
            <w:pPr>
              <w:spacing w:after="0" w:line="276" w:lineRule="auto"/>
              <w:jc w:val="center"/>
              <w:rPr>
                <w:rFonts w:ascii="Cambria" w:eastAsia="Cambria" w:hAnsi="Cambria" w:cs="Cambria"/>
                <w:b/>
                <w:color w:val="000000"/>
                <w:sz w:val="24"/>
                <w:szCs w:val="24"/>
                <w:lang w:val="fr-FR"/>
              </w:rPr>
            </w:pPr>
            <w:r>
              <w:rPr>
                <w:rFonts w:ascii="Cambria" w:eastAsia="Cambria" w:hAnsi="Cambria" w:cs="Cambria"/>
                <w:b/>
                <w:color w:val="000000"/>
                <w:sz w:val="24"/>
                <w:szCs w:val="24"/>
                <w:lang w:val="fr-FR"/>
              </w:rPr>
              <w:t>ÉTUDIANTS</w:t>
            </w:r>
          </w:p>
        </w:tc>
        <w:tc>
          <w:tcPr>
            <w:tcW w:w="4111" w:type="dxa"/>
            <w:shd w:val="clear" w:color="auto" w:fill="auto"/>
            <w:vAlign w:val="center"/>
          </w:tcPr>
          <w:p w14:paraId="61E4CB44" w14:textId="579F6C4B" w:rsidR="00A77EB8" w:rsidRPr="00076875" w:rsidRDefault="001F2C69" w:rsidP="00B02822">
            <w:pPr>
              <w:spacing w:after="0" w:line="276" w:lineRule="auto"/>
              <w:jc w:val="center"/>
              <w:rPr>
                <w:rFonts w:ascii="Cambria" w:eastAsia="Cambria" w:hAnsi="Cambria" w:cs="Cambria"/>
                <w:b/>
                <w:color w:val="000000"/>
                <w:sz w:val="24"/>
                <w:szCs w:val="24"/>
                <w:lang w:val="fr-FR"/>
              </w:rPr>
            </w:pPr>
            <w:r>
              <w:rPr>
                <w:rFonts w:ascii="Cambria" w:eastAsia="Cambria" w:hAnsi="Cambria" w:cs="Cambria"/>
                <w:b/>
                <w:color w:val="000000"/>
                <w:sz w:val="24"/>
                <w:szCs w:val="24"/>
                <w:lang w:val="fr-FR"/>
              </w:rPr>
              <w:t>ENSEIGNANTS</w:t>
            </w:r>
          </w:p>
        </w:tc>
      </w:tr>
      <w:tr w:rsidR="00A77EB8" w:rsidRPr="00076875" w14:paraId="1DFDAE44" w14:textId="77777777">
        <w:trPr>
          <w:trHeight w:val="340"/>
        </w:trPr>
        <w:tc>
          <w:tcPr>
            <w:tcW w:w="4248" w:type="dxa"/>
            <w:shd w:val="clear" w:color="auto" w:fill="auto"/>
            <w:vAlign w:val="center"/>
          </w:tcPr>
          <w:p w14:paraId="1A19E430" w14:textId="77777777" w:rsidR="00A77EB8" w:rsidRPr="00076875" w:rsidRDefault="00000000" w:rsidP="00B02822">
            <w:pPr>
              <w:spacing w:after="0" w:line="276" w:lineRule="auto"/>
              <w:jc w:val="center"/>
              <w:rPr>
                <w:rFonts w:ascii="Cambria" w:eastAsia="Cambria" w:hAnsi="Cambria" w:cs="Cambria"/>
                <w:b/>
                <w:i/>
                <w:color w:val="000000"/>
                <w:sz w:val="24"/>
                <w:szCs w:val="24"/>
                <w:lang w:val="fr-FR"/>
              </w:rPr>
            </w:pPr>
            <w:r w:rsidRPr="00076875">
              <w:rPr>
                <w:rFonts w:ascii="Cambria" w:eastAsia="Cambria" w:hAnsi="Cambria" w:cs="Cambria"/>
                <w:b/>
                <w:i/>
                <w:color w:val="000000"/>
                <w:sz w:val="24"/>
                <w:szCs w:val="24"/>
                <w:lang w:val="fr-FR"/>
              </w:rPr>
              <w:t>Cause</w:t>
            </w:r>
          </w:p>
        </w:tc>
        <w:tc>
          <w:tcPr>
            <w:tcW w:w="4111" w:type="dxa"/>
            <w:shd w:val="clear" w:color="auto" w:fill="auto"/>
            <w:vAlign w:val="center"/>
          </w:tcPr>
          <w:p w14:paraId="6E53C01B" w14:textId="77777777" w:rsidR="00A77EB8" w:rsidRPr="00076875" w:rsidRDefault="00000000" w:rsidP="00B02822">
            <w:pPr>
              <w:spacing w:after="0" w:line="276" w:lineRule="auto"/>
              <w:jc w:val="center"/>
              <w:rPr>
                <w:rFonts w:ascii="Cambria" w:eastAsia="Cambria" w:hAnsi="Cambria" w:cs="Cambria"/>
                <w:b/>
                <w:i/>
                <w:color w:val="000000"/>
                <w:sz w:val="24"/>
                <w:szCs w:val="24"/>
                <w:lang w:val="fr-FR"/>
              </w:rPr>
            </w:pPr>
            <w:r w:rsidRPr="00076875">
              <w:rPr>
                <w:rFonts w:ascii="Cambria" w:eastAsia="Cambria" w:hAnsi="Cambria" w:cs="Cambria"/>
                <w:b/>
                <w:i/>
                <w:color w:val="000000"/>
                <w:sz w:val="24"/>
                <w:szCs w:val="24"/>
                <w:lang w:val="fr-FR"/>
              </w:rPr>
              <w:t>Cause</w:t>
            </w:r>
          </w:p>
        </w:tc>
      </w:tr>
      <w:tr w:rsidR="00D34337" w:rsidRPr="00076875" w14:paraId="3D3202F1" w14:textId="77777777" w:rsidTr="00553A32">
        <w:trPr>
          <w:trHeight w:val="302"/>
        </w:trPr>
        <w:tc>
          <w:tcPr>
            <w:tcW w:w="4248" w:type="dxa"/>
            <w:shd w:val="clear" w:color="auto" w:fill="auto"/>
          </w:tcPr>
          <w:p w14:paraId="28133441" w14:textId="761DB93D" w:rsidR="00D34337" w:rsidRPr="00076875" w:rsidRDefault="00D34337" w:rsidP="00B02822">
            <w:pPr>
              <w:spacing w:after="0" w:line="276" w:lineRule="auto"/>
              <w:jc w:val="both"/>
              <w:rPr>
                <w:rFonts w:ascii="Cambria" w:eastAsia="Cambria" w:hAnsi="Cambria" w:cs="Cambria"/>
                <w:color w:val="000000"/>
                <w:sz w:val="24"/>
                <w:szCs w:val="24"/>
                <w:lang w:val="fr-FR"/>
              </w:rPr>
            </w:pPr>
            <w:proofErr w:type="spellStart"/>
            <w:r w:rsidRPr="00B35837">
              <w:t>Difficultés</w:t>
            </w:r>
            <w:proofErr w:type="spellEnd"/>
            <w:r w:rsidRPr="00B35837">
              <w:t xml:space="preserve"> </w:t>
            </w:r>
            <w:proofErr w:type="spellStart"/>
            <w:r w:rsidRPr="00B35837">
              <w:t>économiques</w:t>
            </w:r>
            <w:proofErr w:type="spellEnd"/>
            <w:r w:rsidRPr="00B35837">
              <w:t xml:space="preserve"> </w:t>
            </w:r>
            <w:proofErr w:type="spellStart"/>
            <w:r w:rsidRPr="00B35837">
              <w:t>des</w:t>
            </w:r>
            <w:proofErr w:type="spellEnd"/>
            <w:r w:rsidRPr="00B35837">
              <w:t xml:space="preserve"> </w:t>
            </w:r>
            <w:proofErr w:type="spellStart"/>
            <w:r w:rsidRPr="00B35837">
              <w:t>familles</w:t>
            </w:r>
            <w:proofErr w:type="spellEnd"/>
          </w:p>
        </w:tc>
        <w:tc>
          <w:tcPr>
            <w:tcW w:w="4111" w:type="dxa"/>
            <w:shd w:val="clear" w:color="auto" w:fill="auto"/>
          </w:tcPr>
          <w:p w14:paraId="03C87B62" w14:textId="623F2B05" w:rsidR="00D34337" w:rsidRPr="00076875" w:rsidRDefault="00D34337" w:rsidP="00B02822">
            <w:pPr>
              <w:spacing w:after="0" w:line="276" w:lineRule="auto"/>
              <w:jc w:val="both"/>
              <w:rPr>
                <w:rFonts w:ascii="Cambria" w:eastAsia="Cambria" w:hAnsi="Cambria" w:cs="Cambria"/>
                <w:color w:val="000000"/>
                <w:sz w:val="24"/>
                <w:szCs w:val="24"/>
                <w:lang w:val="fr-FR"/>
              </w:rPr>
            </w:pPr>
            <w:proofErr w:type="spellStart"/>
            <w:r w:rsidRPr="00B35837">
              <w:t>Difficultés</w:t>
            </w:r>
            <w:proofErr w:type="spellEnd"/>
            <w:r w:rsidRPr="00B35837">
              <w:t xml:space="preserve"> </w:t>
            </w:r>
            <w:proofErr w:type="spellStart"/>
            <w:r w:rsidRPr="00B35837">
              <w:t>économiques</w:t>
            </w:r>
            <w:proofErr w:type="spellEnd"/>
            <w:r w:rsidRPr="00B35837">
              <w:t xml:space="preserve"> </w:t>
            </w:r>
            <w:proofErr w:type="spellStart"/>
            <w:r w:rsidRPr="00B35837">
              <w:t>des</w:t>
            </w:r>
            <w:proofErr w:type="spellEnd"/>
            <w:r w:rsidRPr="00B35837">
              <w:t xml:space="preserve"> </w:t>
            </w:r>
            <w:proofErr w:type="spellStart"/>
            <w:r w:rsidRPr="00B35837">
              <w:t>familles</w:t>
            </w:r>
            <w:proofErr w:type="spellEnd"/>
          </w:p>
        </w:tc>
      </w:tr>
      <w:tr w:rsidR="00D34337" w:rsidRPr="00076875" w14:paraId="628BED08" w14:textId="77777777" w:rsidTr="00553A32">
        <w:trPr>
          <w:trHeight w:val="419"/>
        </w:trPr>
        <w:tc>
          <w:tcPr>
            <w:tcW w:w="4248" w:type="dxa"/>
            <w:shd w:val="clear" w:color="auto" w:fill="auto"/>
          </w:tcPr>
          <w:p w14:paraId="42A7B510" w14:textId="71B992E8" w:rsidR="00D34337" w:rsidRPr="00076875" w:rsidRDefault="00D34337" w:rsidP="00B02822">
            <w:pPr>
              <w:spacing w:after="0" w:line="276" w:lineRule="auto"/>
              <w:jc w:val="both"/>
              <w:rPr>
                <w:rFonts w:ascii="Cambria" w:eastAsia="Cambria" w:hAnsi="Cambria" w:cs="Cambria"/>
                <w:color w:val="000000"/>
                <w:sz w:val="24"/>
                <w:szCs w:val="24"/>
                <w:lang w:val="fr-FR"/>
              </w:rPr>
            </w:pPr>
            <w:proofErr w:type="spellStart"/>
            <w:r w:rsidRPr="00B35837">
              <w:t>Déprivation</w:t>
            </w:r>
            <w:proofErr w:type="spellEnd"/>
            <w:r w:rsidRPr="00B35837">
              <w:t xml:space="preserve"> </w:t>
            </w:r>
            <w:proofErr w:type="spellStart"/>
            <w:r w:rsidRPr="00B35837">
              <w:t>économique</w:t>
            </w:r>
            <w:proofErr w:type="spellEnd"/>
            <w:r w:rsidRPr="00B35837">
              <w:t xml:space="preserve"> et </w:t>
            </w:r>
            <w:proofErr w:type="spellStart"/>
            <w:r w:rsidRPr="00B35837">
              <w:t>culturelle</w:t>
            </w:r>
            <w:proofErr w:type="spellEnd"/>
          </w:p>
        </w:tc>
        <w:tc>
          <w:tcPr>
            <w:tcW w:w="4111" w:type="dxa"/>
            <w:shd w:val="clear" w:color="auto" w:fill="auto"/>
          </w:tcPr>
          <w:p w14:paraId="36D9F4AA" w14:textId="51AB199B" w:rsidR="00D34337" w:rsidRPr="00076875" w:rsidRDefault="00D34337" w:rsidP="00B02822">
            <w:pPr>
              <w:spacing w:after="0" w:line="276" w:lineRule="auto"/>
              <w:jc w:val="both"/>
              <w:rPr>
                <w:rFonts w:ascii="Cambria" w:eastAsia="Cambria" w:hAnsi="Cambria" w:cs="Cambria"/>
                <w:color w:val="000000"/>
                <w:sz w:val="24"/>
                <w:szCs w:val="24"/>
                <w:lang w:val="fr-FR"/>
              </w:rPr>
            </w:pPr>
            <w:proofErr w:type="spellStart"/>
            <w:r w:rsidRPr="00B35837">
              <w:t>Déprivation</w:t>
            </w:r>
            <w:proofErr w:type="spellEnd"/>
            <w:r w:rsidRPr="00B35837">
              <w:t xml:space="preserve"> </w:t>
            </w:r>
            <w:proofErr w:type="spellStart"/>
            <w:r w:rsidRPr="00B35837">
              <w:t>économique</w:t>
            </w:r>
            <w:proofErr w:type="spellEnd"/>
            <w:r w:rsidRPr="00B35837">
              <w:t xml:space="preserve"> et </w:t>
            </w:r>
            <w:proofErr w:type="spellStart"/>
            <w:r w:rsidRPr="00B35837">
              <w:t>culturelle</w:t>
            </w:r>
            <w:proofErr w:type="spellEnd"/>
          </w:p>
        </w:tc>
      </w:tr>
      <w:tr w:rsidR="00D34337" w:rsidRPr="00076875" w14:paraId="0A6B6D00" w14:textId="77777777" w:rsidTr="00553A32">
        <w:trPr>
          <w:trHeight w:val="439"/>
        </w:trPr>
        <w:tc>
          <w:tcPr>
            <w:tcW w:w="4248" w:type="dxa"/>
            <w:shd w:val="clear" w:color="auto" w:fill="auto"/>
          </w:tcPr>
          <w:p w14:paraId="2D112C7E" w14:textId="7745D4C6" w:rsidR="00D34337" w:rsidRPr="00076875" w:rsidRDefault="00D34337" w:rsidP="00B02822">
            <w:pPr>
              <w:spacing w:after="0" w:line="276" w:lineRule="auto"/>
              <w:jc w:val="both"/>
              <w:rPr>
                <w:rFonts w:ascii="Cambria" w:eastAsia="Cambria" w:hAnsi="Cambria" w:cs="Cambria"/>
                <w:color w:val="000000"/>
                <w:sz w:val="24"/>
                <w:szCs w:val="24"/>
                <w:lang w:val="fr-FR"/>
              </w:rPr>
            </w:pPr>
          </w:p>
        </w:tc>
        <w:tc>
          <w:tcPr>
            <w:tcW w:w="4111" w:type="dxa"/>
            <w:shd w:val="clear" w:color="auto" w:fill="auto"/>
          </w:tcPr>
          <w:p w14:paraId="06E4966C" w14:textId="2C02222E" w:rsidR="00D34337" w:rsidRPr="00076875" w:rsidRDefault="00D34337" w:rsidP="00B02822">
            <w:pPr>
              <w:spacing w:after="0" w:line="276" w:lineRule="auto"/>
              <w:jc w:val="both"/>
              <w:rPr>
                <w:rFonts w:ascii="Cambria" w:eastAsia="Cambria" w:hAnsi="Cambria" w:cs="Cambria"/>
                <w:color w:val="000000"/>
                <w:sz w:val="24"/>
                <w:szCs w:val="24"/>
                <w:lang w:val="fr-FR"/>
              </w:rPr>
            </w:pPr>
          </w:p>
        </w:tc>
      </w:tr>
      <w:tr w:rsidR="00D34337" w:rsidRPr="00076875" w14:paraId="48B9B069" w14:textId="77777777" w:rsidTr="00553A32">
        <w:trPr>
          <w:trHeight w:val="439"/>
        </w:trPr>
        <w:tc>
          <w:tcPr>
            <w:tcW w:w="4248" w:type="dxa"/>
            <w:shd w:val="clear" w:color="auto" w:fill="auto"/>
          </w:tcPr>
          <w:p w14:paraId="56416294" w14:textId="2EB6D6FF" w:rsidR="00D34337" w:rsidRPr="00076875" w:rsidRDefault="00D34337" w:rsidP="00B02822">
            <w:pPr>
              <w:spacing w:after="0" w:line="276" w:lineRule="auto"/>
              <w:jc w:val="both"/>
              <w:rPr>
                <w:rFonts w:ascii="Cambria" w:eastAsia="Cambria" w:hAnsi="Cambria" w:cs="Cambria"/>
                <w:color w:val="000000"/>
                <w:sz w:val="24"/>
                <w:szCs w:val="24"/>
                <w:lang w:val="fr-FR"/>
              </w:rPr>
            </w:pPr>
            <w:proofErr w:type="spellStart"/>
            <w:r w:rsidRPr="00B35837">
              <w:t>Mauvaises</w:t>
            </w:r>
            <w:proofErr w:type="spellEnd"/>
            <w:r w:rsidRPr="00B35837">
              <w:t xml:space="preserve"> </w:t>
            </w:r>
            <w:proofErr w:type="spellStart"/>
            <w:r w:rsidRPr="00B35837">
              <w:t>fréquentations</w:t>
            </w:r>
            <w:proofErr w:type="spellEnd"/>
          </w:p>
        </w:tc>
        <w:tc>
          <w:tcPr>
            <w:tcW w:w="4111" w:type="dxa"/>
            <w:shd w:val="clear" w:color="auto" w:fill="auto"/>
          </w:tcPr>
          <w:p w14:paraId="256FAFD8" w14:textId="68E61480" w:rsidR="00D34337" w:rsidRPr="00076875" w:rsidRDefault="00D34337" w:rsidP="00B02822">
            <w:pPr>
              <w:spacing w:after="0" w:line="276" w:lineRule="auto"/>
              <w:rPr>
                <w:rFonts w:ascii="Cambria" w:eastAsia="Cambria" w:hAnsi="Cambria" w:cs="Cambria"/>
                <w:color w:val="000000"/>
                <w:sz w:val="24"/>
                <w:szCs w:val="24"/>
                <w:lang w:val="fr-FR"/>
              </w:rPr>
            </w:pPr>
            <w:proofErr w:type="spellStart"/>
            <w:r w:rsidRPr="00B35837">
              <w:t>Mauvaises</w:t>
            </w:r>
            <w:proofErr w:type="spellEnd"/>
            <w:r w:rsidRPr="00B35837">
              <w:t xml:space="preserve"> </w:t>
            </w:r>
            <w:proofErr w:type="spellStart"/>
            <w:r w:rsidRPr="00B35837">
              <w:t>fréquentations</w:t>
            </w:r>
            <w:proofErr w:type="spellEnd"/>
          </w:p>
        </w:tc>
      </w:tr>
      <w:tr w:rsidR="00A77EB8" w:rsidRPr="00076875" w14:paraId="0EBC735A" w14:textId="77777777">
        <w:trPr>
          <w:trHeight w:val="279"/>
        </w:trPr>
        <w:tc>
          <w:tcPr>
            <w:tcW w:w="4248" w:type="dxa"/>
            <w:shd w:val="clear" w:color="auto" w:fill="auto"/>
            <w:vAlign w:val="center"/>
          </w:tcPr>
          <w:p w14:paraId="16B175CD" w14:textId="0BA8D5D3" w:rsidR="00A77EB8" w:rsidRPr="00076875" w:rsidRDefault="00D34337" w:rsidP="00B02822">
            <w:pPr>
              <w:spacing w:after="0" w:line="276" w:lineRule="auto"/>
              <w:jc w:val="center"/>
              <w:rPr>
                <w:rFonts w:ascii="Cambria" w:eastAsia="Cambria" w:hAnsi="Cambria" w:cs="Cambria"/>
                <w:b/>
                <w:i/>
                <w:color w:val="000000"/>
                <w:sz w:val="24"/>
                <w:szCs w:val="24"/>
                <w:lang w:val="fr-FR"/>
              </w:rPr>
            </w:pPr>
            <w:r w:rsidRPr="00076875">
              <w:rPr>
                <w:rFonts w:ascii="Cambria" w:eastAsia="Cambria" w:hAnsi="Cambria" w:cs="Cambria"/>
                <w:b/>
                <w:i/>
                <w:color w:val="000000"/>
                <w:sz w:val="24"/>
                <w:szCs w:val="24"/>
                <w:lang w:val="fr-FR"/>
              </w:rPr>
              <w:t>Solution</w:t>
            </w:r>
          </w:p>
        </w:tc>
        <w:tc>
          <w:tcPr>
            <w:tcW w:w="4111" w:type="dxa"/>
            <w:shd w:val="clear" w:color="auto" w:fill="auto"/>
            <w:vAlign w:val="center"/>
          </w:tcPr>
          <w:p w14:paraId="31010228" w14:textId="43F46402" w:rsidR="00A77EB8" w:rsidRPr="00076875" w:rsidRDefault="00D34337" w:rsidP="00B02822">
            <w:pPr>
              <w:spacing w:after="0" w:line="276" w:lineRule="auto"/>
              <w:jc w:val="center"/>
              <w:rPr>
                <w:rFonts w:ascii="Cambria" w:eastAsia="Cambria" w:hAnsi="Cambria" w:cs="Cambria"/>
                <w:b/>
                <w:i/>
                <w:color w:val="000000"/>
                <w:sz w:val="24"/>
                <w:szCs w:val="24"/>
                <w:lang w:val="fr-FR"/>
              </w:rPr>
            </w:pPr>
            <w:r w:rsidRPr="00076875">
              <w:rPr>
                <w:rFonts w:ascii="Cambria" w:eastAsia="Cambria" w:hAnsi="Cambria" w:cs="Cambria"/>
                <w:b/>
                <w:i/>
                <w:color w:val="000000"/>
                <w:sz w:val="24"/>
                <w:szCs w:val="24"/>
                <w:lang w:val="fr-FR"/>
              </w:rPr>
              <w:t>Solution</w:t>
            </w:r>
          </w:p>
        </w:tc>
      </w:tr>
      <w:tr w:rsidR="00A77EB8" w:rsidRPr="00076875" w14:paraId="14549CC7" w14:textId="77777777">
        <w:trPr>
          <w:trHeight w:val="613"/>
        </w:trPr>
        <w:tc>
          <w:tcPr>
            <w:tcW w:w="4248" w:type="dxa"/>
            <w:shd w:val="clear" w:color="auto" w:fill="auto"/>
            <w:vAlign w:val="center"/>
          </w:tcPr>
          <w:p w14:paraId="2C236D64" w14:textId="3119419F" w:rsidR="00D34337" w:rsidRPr="00D34337" w:rsidRDefault="00D34337" w:rsidP="00B02822">
            <w:pPr>
              <w:spacing w:after="0" w:line="276" w:lineRule="auto"/>
              <w:jc w:val="both"/>
              <w:rPr>
                <w:rFonts w:ascii="Cambria" w:eastAsia="Cambria" w:hAnsi="Cambria" w:cs="Cambria"/>
                <w:sz w:val="24"/>
                <w:szCs w:val="24"/>
                <w:lang w:val="fr-FR"/>
              </w:rPr>
            </w:pPr>
            <w:r w:rsidRPr="00D34337">
              <w:rPr>
                <w:rFonts w:ascii="Cambria" w:eastAsia="Cambria" w:hAnsi="Cambria" w:cs="Cambria"/>
                <w:sz w:val="24"/>
                <w:szCs w:val="24"/>
                <w:lang w:val="fr-FR"/>
              </w:rPr>
              <w:t xml:space="preserve">Activités scolaires </w:t>
            </w:r>
            <w:r w:rsidR="00083B90">
              <w:rPr>
                <w:rFonts w:ascii="Cambria" w:eastAsia="Cambria" w:hAnsi="Cambria" w:cs="Cambria"/>
                <w:sz w:val="24"/>
                <w:szCs w:val="24"/>
                <w:lang w:val="fr-FR"/>
              </w:rPr>
              <w:t>‘</w:t>
            </w:r>
            <w:r w:rsidRPr="00D34337">
              <w:rPr>
                <w:rFonts w:ascii="Cambria" w:eastAsia="Cambria" w:hAnsi="Cambria" w:cs="Cambria"/>
                <w:sz w:val="24"/>
                <w:szCs w:val="24"/>
                <w:lang w:val="fr-FR"/>
              </w:rPr>
              <w:t>alternatives</w:t>
            </w:r>
            <w:r w:rsidR="00083B90">
              <w:rPr>
                <w:rFonts w:ascii="Cambria" w:eastAsia="Cambria" w:hAnsi="Cambria" w:cs="Cambria"/>
                <w:sz w:val="24"/>
                <w:szCs w:val="24"/>
                <w:lang w:val="fr-FR"/>
              </w:rPr>
              <w:t>’</w:t>
            </w:r>
            <w:r w:rsidRPr="00D34337">
              <w:rPr>
                <w:rFonts w:ascii="Cambria" w:eastAsia="Cambria" w:hAnsi="Cambria" w:cs="Cambria"/>
                <w:sz w:val="24"/>
                <w:szCs w:val="24"/>
                <w:lang w:val="fr-FR"/>
              </w:rPr>
              <w:t>, par ex. :</w:t>
            </w:r>
          </w:p>
          <w:p w14:paraId="66284FFF" w14:textId="77777777" w:rsidR="00D34337" w:rsidRPr="00D34337" w:rsidRDefault="00D34337" w:rsidP="00B02822">
            <w:pPr>
              <w:spacing w:after="0" w:line="276" w:lineRule="auto"/>
              <w:jc w:val="both"/>
              <w:rPr>
                <w:rFonts w:ascii="Cambria" w:eastAsia="Cambria" w:hAnsi="Cambria" w:cs="Cambria"/>
                <w:sz w:val="24"/>
                <w:szCs w:val="24"/>
                <w:lang w:val="fr-FR"/>
              </w:rPr>
            </w:pPr>
            <w:proofErr w:type="gramStart"/>
            <w:r w:rsidRPr="00D34337">
              <w:rPr>
                <w:rFonts w:ascii="Cambria" w:eastAsia="Cambria" w:hAnsi="Cambria" w:cs="Cambria"/>
                <w:sz w:val="24"/>
                <w:szCs w:val="24"/>
                <w:lang w:val="fr-FR"/>
              </w:rPr>
              <w:t>cours</w:t>
            </w:r>
            <w:proofErr w:type="gramEnd"/>
            <w:r w:rsidRPr="00D34337">
              <w:rPr>
                <w:rFonts w:ascii="Cambria" w:eastAsia="Cambria" w:hAnsi="Cambria" w:cs="Cambria"/>
                <w:sz w:val="24"/>
                <w:szCs w:val="24"/>
                <w:lang w:val="fr-FR"/>
              </w:rPr>
              <w:t xml:space="preserve"> dans des lieux extérieurs ;</w:t>
            </w:r>
          </w:p>
          <w:p w14:paraId="3391CC18" w14:textId="77777777" w:rsidR="00D34337" w:rsidRPr="00D34337" w:rsidRDefault="00D34337" w:rsidP="00B02822">
            <w:pPr>
              <w:spacing w:after="0" w:line="276" w:lineRule="auto"/>
              <w:jc w:val="both"/>
              <w:rPr>
                <w:rFonts w:ascii="Cambria" w:eastAsia="Cambria" w:hAnsi="Cambria" w:cs="Cambria"/>
                <w:sz w:val="24"/>
                <w:szCs w:val="24"/>
                <w:lang w:val="fr-FR"/>
              </w:rPr>
            </w:pPr>
            <w:proofErr w:type="gramStart"/>
            <w:r w:rsidRPr="00D34337">
              <w:rPr>
                <w:rFonts w:ascii="Cambria" w:eastAsia="Cambria" w:hAnsi="Cambria" w:cs="Cambria"/>
                <w:sz w:val="24"/>
                <w:szCs w:val="24"/>
                <w:lang w:val="fr-FR"/>
              </w:rPr>
              <w:t>leçons</w:t>
            </w:r>
            <w:proofErr w:type="gramEnd"/>
            <w:r w:rsidRPr="00D34337">
              <w:rPr>
                <w:rFonts w:ascii="Cambria" w:eastAsia="Cambria" w:hAnsi="Cambria" w:cs="Cambria"/>
                <w:sz w:val="24"/>
                <w:szCs w:val="24"/>
                <w:lang w:val="fr-FR"/>
              </w:rPr>
              <w:t xml:space="preserve"> utiles “pour la vie” en dehors de la carrière scolaire (comme acheter une maison, une voiture...)</w:t>
            </w:r>
          </w:p>
          <w:p w14:paraId="35199B96" w14:textId="6F730F6B" w:rsidR="00A77EB8" w:rsidRPr="00076875" w:rsidRDefault="00A77EB8" w:rsidP="00B02822">
            <w:pPr>
              <w:spacing w:after="0" w:line="276" w:lineRule="auto"/>
              <w:jc w:val="both"/>
              <w:rPr>
                <w:rFonts w:ascii="Cambria" w:eastAsia="Cambria" w:hAnsi="Cambria" w:cs="Cambria"/>
                <w:color w:val="000000"/>
                <w:sz w:val="24"/>
                <w:szCs w:val="24"/>
                <w:lang w:val="fr-FR"/>
              </w:rPr>
            </w:pPr>
          </w:p>
        </w:tc>
        <w:tc>
          <w:tcPr>
            <w:tcW w:w="4111" w:type="dxa"/>
            <w:shd w:val="clear" w:color="auto" w:fill="auto"/>
            <w:vAlign w:val="center"/>
          </w:tcPr>
          <w:p w14:paraId="767BBABB" w14:textId="17D0C052" w:rsidR="00D34337" w:rsidRPr="00D34337" w:rsidRDefault="00D34337" w:rsidP="00B02822">
            <w:pPr>
              <w:spacing w:after="0" w:line="276" w:lineRule="auto"/>
              <w:jc w:val="both"/>
              <w:rPr>
                <w:rFonts w:ascii="Cambria" w:eastAsia="Cambria" w:hAnsi="Cambria" w:cs="Cambria"/>
                <w:sz w:val="24"/>
                <w:szCs w:val="24"/>
                <w:lang w:val="fr-FR"/>
              </w:rPr>
            </w:pPr>
            <w:r w:rsidRPr="00D34337">
              <w:rPr>
                <w:rFonts w:ascii="Cambria" w:eastAsia="Cambria" w:hAnsi="Cambria" w:cs="Cambria"/>
                <w:sz w:val="24"/>
                <w:szCs w:val="24"/>
                <w:lang w:val="fr-FR"/>
              </w:rPr>
              <w:t>L</w:t>
            </w:r>
            <w:r w:rsidR="00083B90">
              <w:rPr>
                <w:rFonts w:ascii="Cambria" w:eastAsia="Cambria" w:hAnsi="Cambria" w:cs="Cambria"/>
                <w:sz w:val="24"/>
                <w:szCs w:val="24"/>
                <w:lang w:val="fr-FR"/>
              </w:rPr>
              <w:t>’</w:t>
            </w:r>
            <w:r w:rsidRPr="00D34337">
              <w:rPr>
                <w:rFonts w:ascii="Cambria" w:eastAsia="Cambria" w:hAnsi="Cambria" w:cs="Cambria"/>
                <w:sz w:val="24"/>
                <w:szCs w:val="24"/>
                <w:lang w:val="fr-FR"/>
              </w:rPr>
              <w:t>école non pas comme acteur isolé mais en réseau avec des acteurs institutionnels, des associations, des entreprises, etc.</w:t>
            </w:r>
          </w:p>
          <w:p w14:paraId="03B79332" w14:textId="77777777" w:rsidR="00D34337" w:rsidRPr="00D34337" w:rsidRDefault="00D34337" w:rsidP="00B02822">
            <w:pPr>
              <w:spacing w:after="0" w:line="276" w:lineRule="auto"/>
              <w:jc w:val="both"/>
              <w:rPr>
                <w:rFonts w:ascii="Cambria" w:eastAsia="Cambria" w:hAnsi="Cambria" w:cs="Cambria"/>
                <w:sz w:val="24"/>
                <w:szCs w:val="24"/>
                <w:lang w:val="fr-FR"/>
              </w:rPr>
            </w:pPr>
          </w:p>
          <w:p w14:paraId="34969100" w14:textId="77777777" w:rsidR="00D34337" w:rsidRDefault="00D34337" w:rsidP="00B02822">
            <w:pPr>
              <w:spacing w:after="0" w:line="276" w:lineRule="auto"/>
              <w:jc w:val="both"/>
              <w:rPr>
                <w:rFonts w:ascii="Cambria" w:eastAsia="Cambria" w:hAnsi="Cambria" w:cs="Cambria"/>
                <w:sz w:val="24"/>
                <w:szCs w:val="24"/>
                <w:lang w:val="fr-FR"/>
              </w:rPr>
            </w:pPr>
            <w:r w:rsidRPr="00D34337">
              <w:rPr>
                <w:rFonts w:ascii="Cambria" w:eastAsia="Cambria" w:hAnsi="Cambria" w:cs="Cambria"/>
                <w:sz w:val="24"/>
                <w:szCs w:val="24"/>
                <w:lang w:val="fr-FR"/>
              </w:rPr>
              <w:t>Nouvelles synergies avec la famille</w:t>
            </w:r>
          </w:p>
          <w:p w14:paraId="4A5AB167" w14:textId="77777777" w:rsidR="00A77EB8" w:rsidRPr="00076875" w:rsidRDefault="00A77EB8" w:rsidP="00B02822">
            <w:pPr>
              <w:spacing w:after="0" w:line="276" w:lineRule="auto"/>
              <w:rPr>
                <w:rFonts w:ascii="Cambria" w:eastAsia="Cambria" w:hAnsi="Cambria" w:cs="Cambria"/>
                <w:color w:val="000000"/>
                <w:sz w:val="24"/>
                <w:szCs w:val="24"/>
                <w:lang w:val="fr-FR"/>
              </w:rPr>
            </w:pPr>
          </w:p>
        </w:tc>
      </w:tr>
    </w:tbl>
    <w:p w14:paraId="0D0F4867" w14:textId="77777777" w:rsidR="00A77EB8" w:rsidRPr="00076875" w:rsidRDefault="00000000" w:rsidP="00B02822">
      <w:pPr>
        <w:spacing w:after="0" w:line="276" w:lineRule="auto"/>
        <w:jc w:val="center"/>
        <w:rPr>
          <w:rFonts w:ascii="Cambria" w:eastAsia="Cambria" w:hAnsi="Cambria" w:cs="Cambria"/>
          <w:i/>
          <w:sz w:val="24"/>
          <w:szCs w:val="24"/>
          <w:lang w:val="fr-FR"/>
        </w:rPr>
      </w:pPr>
      <w:r w:rsidRPr="00076875">
        <w:rPr>
          <w:rFonts w:ascii="Cambria" w:eastAsia="Cambria" w:hAnsi="Cambria" w:cs="Cambria"/>
          <w:i/>
          <w:sz w:val="24"/>
          <w:szCs w:val="24"/>
          <w:lang w:val="fr-FR"/>
        </w:rPr>
        <w:t>Tableau 3 - Comparaison des points de vue des élèves et des enseignants</w:t>
      </w:r>
    </w:p>
    <w:p w14:paraId="319405AD" w14:textId="77777777" w:rsidR="00D34337" w:rsidRPr="00076875" w:rsidRDefault="00D34337" w:rsidP="00B02822">
      <w:pPr>
        <w:spacing w:after="0" w:line="276" w:lineRule="auto"/>
        <w:jc w:val="both"/>
        <w:rPr>
          <w:rFonts w:ascii="Cambria" w:eastAsia="Cambria" w:hAnsi="Cambria" w:cs="Cambria"/>
          <w:sz w:val="24"/>
          <w:szCs w:val="24"/>
          <w:lang w:val="fr-FR"/>
        </w:rPr>
      </w:pPr>
    </w:p>
    <w:p w14:paraId="22CCB781" w14:textId="5782025C" w:rsidR="00AE4665" w:rsidRPr="00AE4665" w:rsidRDefault="00AE4665" w:rsidP="00B02822">
      <w:pPr>
        <w:spacing w:after="0" w:line="240" w:lineRule="auto"/>
        <w:ind w:firstLine="340"/>
        <w:jc w:val="both"/>
        <w:rPr>
          <w:rFonts w:ascii="Cambria" w:eastAsia="Cambria" w:hAnsi="Cambria" w:cs="Cambria"/>
          <w:sz w:val="24"/>
          <w:szCs w:val="24"/>
          <w:lang w:val="fr-FR"/>
        </w:rPr>
      </w:pPr>
      <w:r w:rsidRPr="00AE4665">
        <w:rPr>
          <w:rFonts w:ascii="Cambria" w:eastAsia="Cambria" w:hAnsi="Cambria" w:cs="Cambria"/>
          <w:sz w:val="24"/>
          <w:szCs w:val="24"/>
          <w:lang w:val="fr-FR"/>
        </w:rPr>
        <w:t>La comparaison des solutions proposées révèle, pour les étudiantes, l</w:t>
      </w:r>
      <w:r w:rsidR="00083B90">
        <w:rPr>
          <w:rFonts w:ascii="Cambria" w:eastAsia="Cambria" w:hAnsi="Cambria" w:cs="Cambria"/>
          <w:sz w:val="24"/>
          <w:szCs w:val="24"/>
          <w:lang w:val="fr-FR"/>
        </w:rPr>
        <w:t>’</w:t>
      </w:r>
      <w:r w:rsidRPr="00AE4665">
        <w:rPr>
          <w:rFonts w:ascii="Cambria" w:eastAsia="Cambria" w:hAnsi="Cambria" w:cs="Cambria"/>
          <w:sz w:val="24"/>
          <w:szCs w:val="24"/>
          <w:lang w:val="fr-FR"/>
        </w:rPr>
        <w:t>importance d</w:t>
      </w:r>
      <w:r w:rsidR="00083B90">
        <w:rPr>
          <w:rFonts w:ascii="Cambria" w:eastAsia="Cambria" w:hAnsi="Cambria" w:cs="Cambria"/>
          <w:sz w:val="24"/>
          <w:szCs w:val="24"/>
          <w:lang w:val="fr-FR"/>
        </w:rPr>
        <w:t>’</w:t>
      </w:r>
      <w:r w:rsidRPr="00AE4665">
        <w:rPr>
          <w:rFonts w:ascii="Cambria" w:eastAsia="Cambria" w:hAnsi="Cambria" w:cs="Cambria"/>
          <w:sz w:val="24"/>
          <w:szCs w:val="24"/>
          <w:lang w:val="fr-FR"/>
        </w:rPr>
        <w:t>innover le système éducatif, en accordant de l</w:t>
      </w:r>
      <w:r w:rsidR="00083B90">
        <w:rPr>
          <w:rFonts w:ascii="Cambria" w:eastAsia="Cambria" w:hAnsi="Cambria" w:cs="Cambria"/>
          <w:sz w:val="24"/>
          <w:szCs w:val="24"/>
          <w:lang w:val="fr-FR"/>
        </w:rPr>
        <w:t>’</w:t>
      </w:r>
      <w:r w:rsidRPr="00AE4665">
        <w:rPr>
          <w:rFonts w:ascii="Cambria" w:eastAsia="Cambria" w:hAnsi="Cambria" w:cs="Cambria"/>
          <w:sz w:val="24"/>
          <w:szCs w:val="24"/>
          <w:lang w:val="fr-FR"/>
        </w:rPr>
        <w:t>espace et de l</w:t>
      </w:r>
      <w:r w:rsidR="00083B90">
        <w:rPr>
          <w:rFonts w:ascii="Cambria" w:eastAsia="Cambria" w:hAnsi="Cambria" w:cs="Cambria"/>
          <w:sz w:val="24"/>
          <w:szCs w:val="24"/>
          <w:lang w:val="fr-FR"/>
        </w:rPr>
        <w:t>’</w:t>
      </w:r>
      <w:r w:rsidRPr="00AE4665">
        <w:rPr>
          <w:rFonts w:ascii="Cambria" w:eastAsia="Cambria" w:hAnsi="Cambria" w:cs="Cambria"/>
          <w:sz w:val="24"/>
          <w:szCs w:val="24"/>
          <w:lang w:val="fr-FR"/>
        </w:rPr>
        <w:t>attention aux aspects de la vie quotidienne et en menant des activités en plein air. Pour les enseignants, il est fondamental de renforcer et d</w:t>
      </w:r>
      <w:r w:rsidR="00083B90">
        <w:rPr>
          <w:rFonts w:ascii="Cambria" w:eastAsia="Cambria" w:hAnsi="Cambria" w:cs="Cambria"/>
          <w:sz w:val="24"/>
          <w:szCs w:val="24"/>
          <w:lang w:val="fr-FR"/>
        </w:rPr>
        <w:t>’</w:t>
      </w:r>
      <w:r w:rsidRPr="00AE4665">
        <w:rPr>
          <w:rFonts w:ascii="Cambria" w:eastAsia="Cambria" w:hAnsi="Cambria" w:cs="Cambria"/>
          <w:sz w:val="24"/>
          <w:szCs w:val="24"/>
          <w:lang w:val="fr-FR"/>
        </w:rPr>
        <w:t>innover la relation avec les familles des élèves. En outre, bien que l</w:t>
      </w:r>
      <w:r w:rsidR="00083B90">
        <w:rPr>
          <w:rFonts w:ascii="Cambria" w:eastAsia="Cambria" w:hAnsi="Cambria" w:cs="Cambria"/>
          <w:sz w:val="24"/>
          <w:szCs w:val="24"/>
          <w:lang w:val="fr-FR"/>
        </w:rPr>
        <w:t>’</w:t>
      </w:r>
      <w:r w:rsidRPr="00AE4665">
        <w:rPr>
          <w:rFonts w:ascii="Cambria" w:eastAsia="Cambria" w:hAnsi="Cambria" w:cs="Cambria"/>
          <w:sz w:val="24"/>
          <w:szCs w:val="24"/>
          <w:lang w:val="fr-FR"/>
        </w:rPr>
        <w:t>école soit un incubateur essentiel de bonnes pratiques et un lieu symbolique de l</w:t>
      </w:r>
      <w:r w:rsidR="00083B90">
        <w:rPr>
          <w:rFonts w:ascii="Cambria" w:eastAsia="Cambria" w:hAnsi="Cambria" w:cs="Cambria"/>
          <w:sz w:val="24"/>
          <w:szCs w:val="24"/>
          <w:lang w:val="fr-FR"/>
        </w:rPr>
        <w:t>’</w:t>
      </w:r>
      <w:r w:rsidRPr="00AE4665">
        <w:rPr>
          <w:rFonts w:ascii="Cambria" w:eastAsia="Cambria" w:hAnsi="Cambria" w:cs="Cambria"/>
          <w:sz w:val="24"/>
          <w:szCs w:val="24"/>
          <w:lang w:val="fr-FR"/>
        </w:rPr>
        <w:t>offre éducative amorçant un processus d</w:t>
      </w:r>
      <w:r w:rsidR="00083B90">
        <w:rPr>
          <w:rFonts w:ascii="Cambria" w:eastAsia="Cambria" w:hAnsi="Cambria" w:cs="Cambria"/>
          <w:sz w:val="24"/>
          <w:szCs w:val="24"/>
          <w:lang w:val="fr-FR"/>
        </w:rPr>
        <w:t>’</w:t>
      </w:r>
      <w:r w:rsidRPr="00AE4665">
        <w:rPr>
          <w:rFonts w:ascii="Cambria" w:eastAsia="Cambria" w:hAnsi="Cambria" w:cs="Cambria"/>
          <w:sz w:val="24"/>
          <w:szCs w:val="24"/>
          <w:lang w:val="fr-FR"/>
        </w:rPr>
        <w:t>émancipation culturelle et sociale, il est nécessaire de renforcer les liens avec d</w:t>
      </w:r>
      <w:r w:rsidR="00083B90">
        <w:rPr>
          <w:rFonts w:ascii="Cambria" w:eastAsia="Cambria" w:hAnsi="Cambria" w:cs="Cambria"/>
          <w:sz w:val="24"/>
          <w:szCs w:val="24"/>
          <w:lang w:val="fr-FR"/>
        </w:rPr>
        <w:t>’</w:t>
      </w:r>
      <w:r w:rsidRPr="00AE4665">
        <w:rPr>
          <w:rFonts w:ascii="Cambria" w:eastAsia="Cambria" w:hAnsi="Cambria" w:cs="Cambria"/>
          <w:sz w:val="24"/>
          <w:szCs w:val="24"/>
          <w:lang w:val="fr-FR"/>
        </w:rPr>
        <w:t>autres entités, institutions et associations, qui représentent, de par leurs fonctions, des « points d</w:t>
      </w:r>
      <w:r w:rsidR="00083B90">
        <w:rPr>
          <w:rFonts w:ascii="Cambria" w:eastAsia="Cambria" w:hAnsi="Cambria" w:cs="Cambria"/>
          <w:sz w:val="24"/>
          <w:szCs w:val="24"/>
          <w:lang w:val="fr-FR"/>
        </w:rPr>
        <w:t>’</w:t>
      </w:r>
      <w:r w:rsidRPr="00AE4665">
        <w:rPr>
          <w:rFonts w:ascii="Cambria" w:eastAsia="Cambria" w:hAnsi="Cambria" w:cs="Cambria"/>
          <w:sz w:val="24"/>
          <w:szCs w:val="24"/>
          <w:lang w:val="fr-FR"/>
        </w:rPr>
        <w:t>ancrage » sur le territoire.</w:t>
      </w:r>
    </w:p>
    <w:p w14:paraId="22A8A6B5" w14:textId="77777777" w:rsidR="00AE4665" w:rsidRDefault="00AE4665" w:rsidP="00B02822">
      <w:pPr>
        <w:spacing w:after="0" w:line="240" w:lineRule="auto"/>
        <w:ind w:firstLine="340"/>
        <w:jc w:val="both"/>
        <w:rPr>
          <w:rFonts w:ascii="Cambria" w:eastAsia="Cambria" w:hAnsi="Cambria" w:cs="Cambria"/>
          <w:sz w:val="24"/>
          <w:szCs w:val="24"/>
          <w:lang w:val="fr-FR"/>
        </w:rPr>
      </w:pPr>
    </w:p>
    <w:p w14:paraId="3F601D61" w14:textId="77777777" w:rsidR="00B02822" w:rsidRPr="00AE4665" w:rsidRDefault="00B02822" w:rsidP="00B02822">
      <w:pPr>
        <w:spacing w:after="0" w:line="240" w:lineRule="auto"/>
        <w:ind w:firstLine="340"/>
        <w:jc w:val="both"/>
        <w:rPr>
          <w:rFonts w:ascii="Cambria" w:eastAsia="Cambria" w:hAnsi="Cambria" w:cs="Cambria"/>
          <w:sz w:val="24"/>
          <w:szCs w:val="24"/>
          <w:lang w:val="fr-FR"/>
        </w:rPr>
      </w:pPr>
    </w:p>
    <w:p w14:paraId="60EA9D8C" w14:textId="06766F27" w:rsidR="00B02822" w:rsidRDefault="00B02822" w:rsidP="00B02822">
      <w:pPr>
        <w:spacing w:after="0" w:line="240" w:lineRule="auto"/>
        <w:jc w:val="both"/>
        <w:rPr>
          <w:rFonts w:ascii="Cambria" w:eastAsia="Cambria" w:hAnsi="Cambria" w:cs="Cambria"/>
          <w:b/>
          <w:bCs/>
          <w:sz w:val="24"/>
          <w:szCs w:val="24"/>
          <w:lang w:val="fr-FR"/>
        </w:rPr>
      </w:pPr>
      <w:r w:rsidRPr="00B02822">
        <w:rPr>
          <w:rFonts w:ascii="Cambria" w:eastAsia="Cambria" w:hAnsi="Cambria" w:cs="Cambria"/>
          <w:b/>
          <w:bCs/>
          <w:sz w:val="24"/>
          <w:szCs w:val="24"/>
          <w:lang w:val="fr-FR"/>
        </w:rPr>
        <w:t>4.</w:t>
      </w:r>
      <w:r>
        <w:rPr>
          <w:rFonts w:ascii="Cambria" w:eastAsia="Cambria" w:hAnsi="Cambria" w:cs="Cambria"/>
          <w:b/>
          <w:bCs/>
          <w:sz w:val="24"/>
          <w:szCs w:val="24"/>
          <w:lang w:val="fr-FR"/>
        </w:rPr>
        <w:t xml:space="preserve"> </w:t>
      </w:r>
      <w:r w:rsidR="00AE4665" w:rsidRPr="00B02822">
        <w:rPr>
          <w:rFonts w:ascii="Cambria" w:eastAsia="Cambria" w:hAnsi="Cambria" w:cs="Cambria"/>
          <w:b/>
          <w:bCs/>
          <w:sz w:val="24"/>
          <w:szCs w:val="24"/>
          <w:lang w:val="fr-FR"/>
        </w:rPr>
        <w:t>Conclusions</w:t>
      </w:r>
    </w:p>
    <w:p w14:paraId="06AAA3A6" w14:textId="77777777" w:rsidR="00B02822" w:rsidRPr="00B02822" w:rsidRDefault="00B02822" w:rsidP="00B02822">
      <w:pPr>
        <w:spacing w:after="0" w:line="240" w:lineRule="auto"/>
        <w:jc w:val="both"/>
        <w:rPr>
          <w:rFonts w:ascii="Cambria" w:eastAsia="Cambria" w:hAnsi="Cambria" w:cs="Cambria"/>
          <w:b/>
          <w:bCs/>
          <w:sz w:val="24"/>
          <w:szCs w:val="24"/>
          <w:lang w:val="fr-FR"/>
        </w:rPr>
      </w:pPr>
    </w:p>
    <w:p w14:paraId="137CA402" w14:textId="19EFB89A" w:rsidR="00AE4665" w:rsidRPr="00AE4665" w:rsidRDefault="00AE4665" w:rsidP="00B02822">
      <w:pPr>
        <w:spacing w:after="0" w:line="240" w:lineRule="auto"/>
        <w:ind w:firstLine="340"/>
        <w:jc w:val="both"/>
        <w:rPr>
          <w:rFonts w:ascii="Cambria" w:eastAsia="Cambria" w:hAnsi="Cambria" w:cs="Cambria"/>
          <w:sz w:val="24"/>
          <w:szCs w:val="24"/>
          <w:lang w:val="fr-FR"/>
        </w:rPr>
      </w:pPr>
      <w:r w:rsidRPr="00AE4665">
        <w:rPr>
          <w:rFonts w:ascii="Cambria" w:eastAsia="Cambria" w:hAnsi="Cambria" w:cs="Cambria"/>
          <w:sz w:val="24"/>
          <w:szCs w:val="24"/>
          <w:lang w:val="fr-FR"/>
        </w:rPr>
        <w:t>Cet essai a analysé l</w:t>
      </w:r>
      <w:r w:rsidR="00083B90">
        <w:rPr>
          <w:rFonts w:ascii="Cambria" w:eastAsia="Cambria" w:hAnsi="Cambria" w:cs="Cambria"/>
          <w:sz w:val="24"/>
          <w:szCs w:val="24"/>
          <w:lang w:val="fr-FR"/>
        </w:rPr>
        <w:t>’</w:t>
      </w:r>
      <w:r w:rsidRPr="00AE4665">
        <w:rPr>
          <w:rFonts w:ascii="Cambria" w:eastAsia="Cambria" w:hAnsi="Cambria" w:cs="Cambria"/>
          <w:sz w:val="24"/>
          <w:szCs w:val="24"/>
          <w:lang w:val="fr-FR"/>
        </w:rPr>
        <w:t>interrelation étroite entre fragilité éducative, vulnérabilité socio-territoriale et décrochage scolaire, des phénomènes complexes et de plus en plus marqués, notamment dans les villes du sud de l</w:t>
      </w:r>
      <w:r w:rsidR="00083B90">
        <w:rPr>
          <w:rFonts w:ascii="Cambria" w:eastAsia="Cambria" w:hAnsi="Cambria" w:cs="Cambria"/>
          <w:sz w:val="24"/>
          <w:szCs w:val="24"/>
          <w:lang w:val="fr-FR"/>
        </w:rPr>
        <w:t>’</w:t>
      </w:r>
      <w:r w:rsidRPr="00AE4665">
        <w:rPr>
          <w:rFonts w:ascii="Cambria" w:eastAsia="Cambria" w:hAnsi="Cambria" w:cs="Cambria"/>
          <w:sz w:val="24"/>
          <w:szCs w:val="24"/>
          <w:lang w:val="fr-FR"/>
        </w:rPr>
        <w:t>Italie.</w:t>
      </w:r>
    </w:p>
    <w:p w14:paraId="0C7ECC64" w14:textId="4ADB005A" w:rsidR="00AE4665" w:rsidRPr="00AE4665" w:rsidRDefault="00AE4665" w:rsidP="00B02822">
      <w:pPr>
        <w:spacing w:after="0" w:line="240" w:lineRule="auto"/>
        <w:ind w:firstLine="340"/>
        <w:jc w:val="both"/>
        <w:rPr>
          <w:rFonts w:ascii="Cambria" w:eastAsia="Cambria" w:hAnsi="Cambria" w:cs="Cambria"/>
          <w:sz w:val="24"/>
          <w:szCs w:val="24"/>
          <w:lang w:val="fr-FR"/>
        </w:rPr>
      </w:pPr>
      <w:r w:rsidRPr="00AE4665">
        <w:rPr>
          <w:rFonts w:ascii="Cambria" w:eastAsia="Cambria" w:hAnsi="Cambria" w:cs="Cambria"/>
          <w:sz w:val="24"/>
          <w:szCs w:val="24"/>
          <w:lang w:val="fr-FR"/>
        </w:rPr>
        <w:t>En rapport avec l</w:t>
      </w:r>
      <w:r w:rsidR="00083B90">
        <w:rPr>
          <w:rFonts w:ascii="Cambria" w:eastAsia="Cambria" w:hAnsi="Cambria" w:cs="Cambria"/>
          <w:sz w:val="24"/>
          <w:szCs w:val="24"/>
          <w:lang w:val="fr-FR"/>
        </w:rPr>
        <w:t>’</w:t>
      </w:r>
      <w:r w:rsidRPr="00AE4665">
        <w:rPr>
          <w:rFonts w:ascii="Cambria" w:eastAsia="Cambria" w:hAnsi="Cambria" w:cs="Cambria"/>
          <w:sz w:val="24"/>
          <w:szCs w:val="24"/>
          <w:lang w:val="fr-FR"/>
        </w:rPr>
        <w:t>étude de cas, l</w:t>
      </w:r>
      <w:r w:rsidR="00083B90">
        <w:rPr>
          <w:rFonts w:ascii="Cambria" w:eastAsia="Cambria" w:hAnsi="Cambria" w:cs="Cambria"/>
          <w:sz w:val="24"/>
          <w:szCs w:val="24"/>
          <w:lang w:val="fr-FR"/>
        </w:rPr>
        <w:t>’</w:t>
      </w:r>
      <w:r w:rsidRPr="00AE4665">
        <w:rPr>
          <w:rFonts w:ascii="Cambria" w:eastAsia="Cambria" w:hAnsi="Cambria" w:cs="Cambria"/>
          <w:sz w:val="24"/>
          <w:szCs w:val="24"/>
          <w:lang w:val="fr-FR"/>
        </w:rPr>
        <w:t xml:space="preserve">analyse socio-territoriale montre que Catane est une ville marquée par une vulnérabilité socio-territoriale étendue et des inégalités </w:t>
      </w:r>
      <w:r w:rsidRPr="00AE4665">
        <w:rPr>
          <w:rFonts w:ascii="Cambria" w:eastAsia="Cambria" w:hAnsi="Cambria" w:cs="Cambria"/>
          <w:sz w:val="24"/>
          <w:szCs w:val="24"/>
          <w:lang w:val="fr-FR"/>
        </w:rPr>
        <w:lastRenderedPageBreak/>
        <w:t>socio-économiques s</w:t>
      </w:r>
      <w:r w:rsidR="00083B90">
        <w:rPr>
          <w:rFonts w:ascii="Cambria" w:eastAsia="Cambria" w:hAnsi="Cambria" w:cs="Cambria"/>
          <w:sz w:val="24"/>
          <w:szCs w:val="24"/>
          <w:lang w:val="fr-FR"/>
        </w:rPr>
        <w:t>’</w:t>
      </w:r>
      <w:r w:rsidRPr="00AE4665">
        <w:rPr>
          <w:rFonts w:ascii="Cambria" w:eastAsia="Cambria" w:hAnsi="Cambria" w:cs="Cambria"/>
          <w:sz w:val="24"/>
          <w:szCs w:val="24"/>
          <w:lang w:val="fr-FR"/>
        </w:rPr>
        <w:t>étendant des quartiers du centre historique jusqu</w:t>
      </w:r>
      <w:r w:rsidR="00083B90">
        <w:rPr>
          <w:rFonts w:ascii="Cambria" w:eastAsia="Cambria" w:hAnsi="Cambria" w:cs="Cambria"/>
          <w:sz w:val="24"/>
          <w:szCs w:val="24"/>
          <w:lang w:val="fr-FR"/>
        </w:rPr>
        <w:t>’</w:t>
      </w:r>
      <w:r w:rsidRPr="00AE4665">
        <w:rPr>
          <w:rFonts w:ascii="Cambria" w:eastAsia="Cambria" w:hAnsi="Cambria" w:cs="Cambria"/>
          <w:sz w:val="24"/>
          <w:szCs w:val="24"/>
          <w:lang w:val="fr-FR"/>
        </w:rPr>
        <w:t>aux périphéries géographiques, exacerbées par la récente pandémie de Covid-19.</w:t>
      </w:r>
    </w:p>
    <w:p w14:paraId="31B1A040" w14:textId="5FD51110" w:rsidR="00AE4665" w:rsidRPr="00AE4665" w:rsidRDefault="00AE4665" w:rsidP="00B02822">
      <w:pPr>
        <w:spacing w:after="0" w:line="240" w:lineRule="auto"/>
        <w:ind w:firstLine="340"/>
        <w:jc w:val="both"/>
        <w:rPr>
          <w:rFonts w:ascii="Cambria" w:eastAsia="Cambria" w:hAnsi="Cambria" w:cs="Cambria"/>
          <w:sz w:val="24"/>
          <w:szCs w:val="24"/>
          <w:lang w:val="fr-FR"/>
        </w:rPr>
      </w:pPr>
      <w:r w:rsidRPr="00AE4665">
        <w:rPr>
          <w:rFonts w:ascii="Cambria" w:eastAsia="Cambria" w:hAnsi="Cambria" w:cs="Cambria"/>
          <w:sz w:val="24"/>
          <w:szCs w:val="24"/>
          <w:lang w:val="fr-FR"/>
        </w:rPr>
        <w:t>Les analyses des questionnaires et des focus groups montrent que le capital social peut jouer un rôle déterminant dans le parcours scolaire des jeunes. Les fragilités économiques, la déprivation culturelle des familles et la fréquentation de «mauvaises compagnies» peuvent se combiner avec le manque de motivation et le malaise psychologique ressenti par les étudiants face au système d</w:t>
      </w:r>
      <w:r w:rsidR="00083B90">
        <w:rPr>
          <w:rFonts w:ascii="Cambria" w:eastAsia="Cambria" w:hAnsi="Cambria" w:cs="Cambria"/>
          <w:sz w:val="24"/>
          <w:szCs w:val="24"/>
          <w:lang w:val="fr-FR"/>
        </w:rPr>
        <w:t>’</w:t>
      </w:r>
      <w:r w:rsidRPr="00AE4665">
        <w:rPr>
          <w:rFonts w:ascii="Cambria" w:eastAsia="Cambria" w:hAnsi="Cambria" w:cs="Cambria"/>
          <w:sz w:val="24"/>
          <w:szCs w:val="24"/>
          <w:lang w:val="fr-FR"/>
        </w:rPr>
        <w:t>évaluation.</w:t>
      </w:r>
    </w:p>
    <w:p w14:paraId="4AA01E8D" w14:textId="067A4CB5" w:rsidR="00AE4665" w:rsidRPr="00AE4665" w:rsidRDefault="00AE4665" w:rsidP="00B02822">
      <w:pPr>
        <w:spacing w:after="0" w:line="240" w:lineRule="auto"/>
        <w:ind w:firstLine="340"/>
        <w:jc w:val="both"/>
        <w:rPr>
          <w:rFonts w:ascii="Cambria" w:eastAsia="Cambria" w:hAnsi="Cambria" w:cs="Cambria"/>
          <w:sz w:val="24"/>
          <w:szCs w:val="24"/>
          <w:lang w:val="fr-FR"/>
        </w:rPr>
      </w:pPr>
      <w:r w:rsidRPr="00AE4665">
        <w:rPr>
          <w:rFonts w:ascii="Cambria" w:eastAsia="Cambria" w:hAnsi="Cambria" w:cs="Cambria"/>
          <w:sz w:val="24"/>
          <w:szCs w:val="24"/>
          <w:lang w:val="fr-FR"/>
        </w:rPr>
        <w:t>De manière plus générale, une problématique éducative émerge, constituant un problème central – bien que fortement sous-estimé – au regard des disparités territoriales. La fragilité éducative est une menace insidieuse pour les jeunes générations, privant les individus de leurs ressources sociales, cognitives et culturelles, ainsi que des compétences essentielles pour leur future insertion sociale et professionnelle. Elle favorise également des comportements antisociaux et/ou déviants.</w:t>
      </w:r>
    </w:p>
    <w:p w14:paraId="5D1A7463" w14:textId="1ADA6F6A" w:rsidR="00FB72AC" w:rsidRDefault="00AE4665" w:rsidP="00B02822">
      <w:pPr>
        <w:spacing w:after="0" w:line="240" w:lineRule="auto"/>
        <w:ind w:firstLine="340"/>
        <w:jc w:val="both"/>
        <w:rPr>
          <w:rFonts w:ascii="Cambria" w:eastAsia="Cambria" w:hAnsi="Cambria" w:cs="Cambria"/>
          <w:sz w:val="24"/>
          <w:szCs w:val="24"/>
          <w:lang w:val="fr-FR"/>
        </w:rPr>
      </w:pPr>
      <w:r w:rsidRPr="00AE4665">
        <w:rPr>
          <w:rFonts w:ascii="Cambria" w:eastAsia="Cambria" w:hAnsi="Cambria" w:cs="Cambria"/>
          <w:sz w:val="24"/>
          <w:szCs w:val="24"/>
          <w:lang w:val="fr-FR"/>
        </w:rPr>
        <w:t>Pour promouvoir des mesures efficaces de lutte, il est nécessaire de prendre en compte une complexité de facteurs et de réfléchir aux choix politiques et aux approches normatives, en particulier en ce qui concerne les dispositions relatives au soutien des familles, premier cadre de socialisation des mineurs, ainsi qu</w:t>
      </w:r>
      <w:r w:rsidR="00083B90">
        <w:rPr>
          <w:rFonts w:ascii="Cambria" w:eastAsia="Cambria" w:hAnsi="Cambria" w:cs="Cambria"/>
          <w:sz w:val="24"/>
          <w:szCs w:val="24"/>
          <w:lang w:val="fr-FR"/>
        </w:rPr>
        <w:t>’</w:t>
      </w:r>
      <w:r w:rsidRPr="00AE4665">
        <w:rPr>
          <w:rFonts w:ascii="Cambria" w:eastAsia="Cambria" w:hAnsi="Cambria" w:cs="Cambria"/>
          <w:sz w:val="24"/>
          <w:szCs w:val="24"/>
          <w:lang w:val="fr-FR"/>
        </w:rPr>
        <w:t>aux actions de bien-être social local pour prévenir et contrer les inégalités, tout en favorisant le bien-être mental, matériel et social.</w:t>
      </w:r>
    </w:p>
    <w:p w14:paraId="314FE197" w14:textId="77777777" w:rsidR="00AE4665" w:rsidRPr="00076875" w:rsidRDefault="00AE4665" w:rsidP="00B02822">
      <w:pPr>
        <w:spacing w:after="0" w:line="276" w:lineRule="auto"/>
        <w:jc w:val="both"/>
        <w:rPr>
          <w:rFonts w:ascii="Cambria" w:eastAsia="Cambria" w:hAnsi="Cambria" w:cs="Cambria"/>
          <w:sz w:val="24"/>
          <w:szCs w:val="24"/>
          <w:lang w:val="fr-FR"/>
        </w:rPr>
      </w:pPr>
    </w:p>
    <w:p w14:paraId="5AEFE290" w14:textId="77777777" w:rsidR="00A77EB8" w:rsidRDefault="00A77EB8" w:rsidP="00B02822">
      <w:pPr>
        <w:spacing w:after="0" w:line="276" w:lineRule="auto"/>
        <w:jc w:val="both"/>
        <w:rPr>
          <w:rFonts w:ascii="Cambria" w:eastAsia="Cambria" w:hAnsi="Cambria" w:cs="Cambria"/>
          <w:b/>
          <w:sz w:val="24"/>
          <w:szCs w:val="24"/>
          <w:lang w:val="fr-FR"/>
        </w:rPr>
      </w:pPr>
    </w:p>
    <w:p w14:paraId="3FD39E08" w14:textId="742E0763" w:rsidR="00A77EB8" w:rsidRPr="009B4272" w:rsidRDefault="00AE4665" w:rsidP="00B02822">
      <w:pPr>
        <w:spacing w:after="0" w:line="276" w:lineRule="auto"/>
        <w:jc w:val="both"/>
        <w:rPr>
          <w:rFonts w:ascii="Cambria" w:eastAsia="Cambria" w:hAnsi="Cambria" w:cs="Cambria"/>
          <w:b/>
          <w:sz w:val="24"/>
          <w:szCs w:val="24"/>
        </w:rPr>
      </w:pPr>
      <w:proofErr w:type="spellStart"/>
      <w:r w:rsidRPr="009B4272">
        <w:rPr>
          <w:rFonts w:ascii="Cambria" w:eastAsia="Cambria" w:hAnsi="Cambria" w:cs="Cambria"/>
          <w:b/>
          <w:sz w:val="24"/>
          <w:szCs w:val="24"/>
        </w:rPr>
        <w:t>Bibliographie</w:t>
      </w:r>
      <w:proofErr w:type="spellEnd"/>
    </w:p>
    <w:p w14:paraId="34626C14" w14:textId="77777777" w:rsidR="00A77EB8" w:rsidRPr="009B4272" w:rsidRDefault="00A77EB8" w:rsidP="00B02822">
      <w:pPr>
        <w:spacing w:after="0" w:line="276" w:lineRule="auto"/>
        <w:jc w:val="both"/>
        <w:rPr>
          <w:rFonts w:ascii="Cambria" w:eastAsia="Cambria" w:hAnsi="Cambria" w:cs="Cambria"/>
          <w:b/>
          <w:sz w:val="24"/>
          <w:szCs w:val="24"/>
        </w:rPr>
      </w:pPr>
    </w:p>
    <w:p w14:paraId="3ED90692" w14:textId="77777777" w:rsidR="00A77EB8" w:rsidRPr="003A5B80" w:rsidRDefault="00000000" w:rsidP="00B02822">
      <w:pPr>
        <w:spacing w:after="0" w:line="276" w:lineRule="auto"/>
        <w:ind w:left="284" w:hanging="284"/>
        <w:jc w:val="both"/>
        <w:rPr>
          <w:rFonts w:ascii="Cambria" w:eastAsia="Cambria" w:hAnsi="Cambria" w:cs="Cambria"/>
          <w:sz w:val="24"/>
          <w:szCs w:val="24"/>
        </w:rPr>
      </w:pPr>
      <w:r w:rsidRPr="003A5B80">
        <w:rPr>
          <w:rFonts w:ascii="Cambria" w:eastAsia="Cambria" w:hAnsi="Cambria" w:cs="Cambria"/>
          <w:sz w:val="24"/>
          <w:szCs w:val="24"/>
        </w:rPr>
        <w:t xml:space="preserve">Alivernini S., Manganelli S., Lucidi F., “Dalla povertà educativa alla valutazione del successo scolastico: concetti, indicatori e strumenti validati a livello nazionale”, Journal of Educational, Cultural and </w:t>
      </w:r>
      <w:proofErr w:type="spellStart"/>
      <w:r w:rsidRPr="003A5B80">
        <w:rPr>
          <w:rFonts w:ascii="Cambria" w:eastAsia="Cambria" w:hAnsi="Cambria" w:cs="Cambria"/>
          <w:sz w:val="24"/>
          <w:szCs w:val="24"/>
        </w:rPr>
        <w:t>Psychological</w:t>
      </w:r>
      <w:proofErr w:type="spellEnd"/>
      <w:r w:rsidRPr="003A5B80">
        <w:rPr>
          <w:rFonts w:ascii="Cambria" w:eastAsia="Cambria" w:hAnsi="Cambria" w:cs="Cambria"/>
          <w:sz w:val="24"/>
          <w:szCs w:val="24"/>
        </w:rPr>
        <w:t xml:space="preserve"> Studies, n. 15, 2017, pp. 21-52.</w:t>
      </w:r>
    </w:p>
    <w:p w14:paraId="26DDD792" w14:textId="77777777" w:rsidR="00A77EB8" w:rsidRPr="003A5B80" w:rsidRDefault="00000000" w:rsidP="00B02822">
      <w:pPr>
        <w:pBdr>
          <w:top w:val="nil"/>
          <w:left w:val="nil"/>
          <w:bottom w:val="nil"/>
          <w:right w:val="nil"/>
          <w:between w:val="nil"/>
        </w:pBdr>
        <w:spacing w:after="0" w:line="276" w:lineRule="auto"/>
        <w:ind w:left="284" w:hanging="284"/>
        <w:jc w:val="both"/>
        <w:rPr>
          <w:rFonts w:ascii="Cambria" w:eastAsia="Cambria" w:hAnsi="Cambria" w:cs="Cambria"/>
          <w:color w:val="000000"/>
          <w:sz w:val="24"/>
          <w:szCs w:val="24"/>
        </w:rPr>
      </w:pPr>
      <w:r w:rsidRPr="003A5B80">
        <w:rPr>
          <w:rFonts w:ascii="Cambria" w:eastAsia="Cambria" w:hAnsi="Cambria" w:cs="Cambria"/>
          <w:color w:val="000000"/>
          <w:sz w:val="24"/>
          <w:szCs w:val="24"/>
        </w:rPr>
        <w:t>Colombo M.,</w:t>
      </w:r>
      <w:r w:rsidRPr="003A5B80">
        <w:rPr>
          <w:rFonts w:ascii="Cambria" w:eastAsia="Cambria" w:hAnsi="Cambria" w:cs="Cambria"/>
          <w:i/>
          <w:color w:val="000000"/>
          <w:sz w:val="24"/>
          <w:szCs w:val="24"/>
        </w:rPr>
        <w:t xml:space="preserve"> Dispersione scolastica e politiche per il successo formativo. Dalla ricerca sugli </w:t>
      </w:r>
      <w:proofErr w:type="spellStart"/>
      <w:r w:rsidRPr="003A5B80">
        <w:rPr>
          <w:rFonts w:ascii="Cambria" w:eastAsia="Cambria" w:hAnsi="Cambria" w:cs="Cambria"/>
          <w:i/>
          <w:color w:val="000000"/>
          <w:sz w:val="24"/>
          <w:szCs w:val="24"/>
        </w:rPr>
        <w:t>early</w:t>
      </w:r>
      <w:proofErr w:type="spellEnd"/>
      <w:r w:rsidRPr="003A5B80">
        <w:rPr>
          <w:rFonts w:ascii="Cambria" w:eastAsia="Cambria" w:hAnsi="Cambria" w:cs="Cambria"/>
          <w:i/>
          <w:color w:val="000000"/>
          <w:sz w:val="24"/>
          <w:szCs w:val="24"/>
        </w:rPr>
        <w:t xml:space="preserve"> school </w:t>
      </w:r>
      <w:proofErr w:type="spellStart"/>
      <w:r w:rsidRPr="003A5B80">
        <w:rPr>
          <w:rFonts w:ascii="Cambria" w:eastAsia="Cambria" w:hAnsi="Cambria" w:cs="Cambria"/>
          <w:i/>
          <w:color w:val="000000"/>
          <w:sz w:val="24"/>
          <w:szCs w:val="24"/>
        </w:rPr>
        <w:t>leaver</w:t>
      </w:r>
      <w:proofErr w:type="spellEnd"/>
      <w:r w:rsidRPr="003A5B80">
        <w:rPr>
          <w:rFonts w:ascii="Cambria" w:eastAsia="Cambria" w:hAnsi="Cambria" w:cs="Cambria"/>
          <w:i/>
          <w:color w:val="000000"/>
          <w:sz w:val="24"/>
          <w:szCs w:val="24"/>
        </w:rPr>
        <w:t xml:space="preserve"> alle proposte di innovazione</w:t>
      </w:r>
      <w:r w:rsidRPr="003A5B80">
        <w:rPr>
          <w:rFonts w:ascii="Cambria" w:eastAsia="Cambria" w:hAnsi="Cambria" w:cs="Cambria"/>
          <w:color w:val="000000"/>
          <w:sz w:val="24"/>
          <w:szCs w:val="24"/>
        </w:rPr>
        <w:t>, Erickson, Trento, 2010.</w:t>
      </w:r>
    </w:p>
    <w:p w14:paraId="27A3CF49" w14:textId="77777777" w:rsidR="00A77EB8" w:rsidRPr="003A5B80" w:rsidRDefault="00000000" w:rsidP="00B02822">
      <w:pPr>
        <w:pBdr>
          <w:top w:val="nil"/>
          <w:left w:val="nil"/>
          <w:bottom w:val="nil"/>
          <w:right w:val="nil"/>
          <w:between w:val="nil"/>
        </w:pBdr>
        <w:spacing w:after="0" w:line="276" w:lineRule="auto"/>
        <w:ind w:left="284" w:hanging="284"/>
        <w:jc w:val="both"/>
        <w:rPr>
          <w:rFonts w:ascii="Cambria" w:eastAsia="Cambria" w:hAnsi="Cambria" w:cs="Cambria"/>
          <w:color w:val="000000"/>
          <w:sz w:val="24"/>
          <w:szCs w:val="24"/>
          <w:lang w:val="en-GB"/>
        </w:rPr>
      </w:pPr>
      <w:r w:rsidRPr="003A5B80">
        <w:rPr>
          <w:rFonts w:ascii="Cambria" w:eastAsia="Cambria" w:hAnsi="Cambria" w:cs="Cambria"/>
          <w:color w:val="000000"/>
          <w:sz w:val="24"/>
          <w:szCs w:val="24"/>
          <w:lang w:val="en-GB"/>
        </w:rPr>
        <w:t xml:space="preserve">Gans H., </w:t>
      </w:r>
      <w:r w:rsidRPr="003A5B80">
        <w:rPr>
          <w:rFonts w:ascii="Cambria" w:eastAsia="Cambria" w:hAnsi="Cambria" w:cs="Cambria"/>
          <w:i/>
          <w:color w:val="000000"/>
          <w:sz w:val="24"/>
          <w:szCs w:val="24"/>
          <w:lang w:val="en-GB"/>
        </w:rPr>
        <w:t>People and plans. Essay on Urban Problems and Solutions</w:t>
      </w:r>
      <w:r w:rsidRPr="003A5B80">
        <w:rPr>
          <w:rFonts w:ascii="Cambria" w:eastAsia="Cambria" w:hAnsi="Cambria" w:cs="Cambria"/>
          <w:color w:val="000000"/>
          <w:sz w:val="24"/>
          <w:szCs w:val="24"/>
          <w:lang w:val="en-GB"/>
        </w:rPr>
        <w:t>, Basic Books, New York, 1968.</w:t>
      </w:r>
    </w:p>
    <w:p w14:paraId="5253F5CA" w14:textId="77777777" w:rsidR="00A77EB8" w:rsidRPr="003A5B80" w:rsidRDefault="00000000" w:rsidP="00B02822">
      <w:pPr>
        <w:pBdr>
          <w:top w:val="nil"/>
          <w:left w:val="nil"/>
          <w:bottom w:val="nil"/>
          <w:right w:val="nil"/>
          <w:between w:val="nil"/>
        </w:pBdr>
        <w:spacing w:after="0" w:line="276" w:lineRule="auto"/>
        <w:ind w:left="284" w:hanging="284"/>
        <w:jc w:val="both"/>
        <w:rPr>
          <w:rFonts w:ascii="Cambria" w:eastAsia="Cambria" w:hAnsi="Cambria" w:cs="Cambria"/>
          <w:color w:val="000000"/>
          <w:sz w:val="24"/>
          <w:szCs w:val="24"/>
        </w:rPr>
      </w:pPr>
      <w:r w:rsidRPr="003A5B80">
        <w:rPr>
          <w:rFonts w:ascii="Cambria" w:eastAsia="Cambria" w:hAnsi="Cambria" w:cs="Cambria"/>
          <w:color w:val="000000"/>
          <w:sz w:val="24"/>
          <w:szCs w:val="24"/>
        </w:rPr>
        <w:t>Guerzoni G., “Le dispersioni scolastiche di alunni e insegnanti”, Educazione interculturale, vol. 13, n. 13, 2015</w:t>
      </w:r>
      <w:r w:rsidR="00CB2A6A" w:rsidRPr="003A5B80">
        <w:rPr>
          <w:rFonts w:ascii="Cambria" w:eastAsia="Cambria" w:hAnsi="Cambria" w:cs="Cambria"/>
          <w:color w:val="000000"/>
          <w:sz w:val="24"/>
          <w:szCs w:val="24"/>
        </w:rPr>
        <w:t>.</w:t>
      </w:r>
    </w:p>
    <w:p w14:paraId="7A093127" w14:textId="77777777" w:rsidR="00A77EB8" w:rsidRPr="003A5B80" w:rsidRDefault="00000000" w:rsidP="00B02822">
      <w:pPr>
        <w:pBdr>
          <w:top w:val="nil"/>
          <w:left w:val="nil"/>
          <w:bottom w:val="nil"/>
          <w:right w:val="nil"/>
          <w:between w:val="nil"/>
        </w:pBdr>
        <w:spacing w:after="0" w:line="276" w:lineRule="auto"/>
        <w:ind w:left="284" w:hanging="284"/>
        <w:jc w:val="both"/>
        <w:rPr>
          <w:rFonts w:ascii="Cambria" w:eastAsia="Cambria" w:hAnsi="Cambria" w:cs="Cambria"/>
          <w:color w:val="000000"/>
          <w:sz w:val="24"/>
          <w:szCs w:val="24"/>
        </w:rPr>
      </w:pPr>
      <w:r w:rsidRPr="003A5B80">
        <w:rPr>
          <w:rFonts w:ascii="Cambria" w:eastAsia="Cambria" w:hAnsi="Cambria" w:cs="Cambria"/>
          <w:color w:val="000000"/>
          <w:sz w:val="24"/>
          <w:szCs w:val="24"/>
        </w:rPr>
        <w:t xml:space="preserve">Guiducci R., (a cura di), </w:t>
      </w:r>
      <w:r w:rsidRPr="003A5B80">
        <w:rPr>
          <w:rFonts w:ascii="Cambria" w:eastAsia="Cambria" w:hAnsi="Cambria" w:cs="Cambria"/>
          <w:i/>
          <w:color w:val="000000"/>
          <w:sz w:val="24"/>
          <w:szCs w:val="24"/>
        </w:rPr>
        <w:t>Periferie tra degrado e riqualificazione</w:t>
      </w:r>
      <w:r w:rsidRPr="003A5B80">
        <w:rPr>
          <w:rFonts w:ascii="Cambria" w:eastAsia="Cambria" w:hAnsi="Cambria" w:cs="Cambria"/>
          <w:color w:val="000000"/>
          <w:sz w:val="24"/>
          <w:szCs w:val="24"/>
        </w:rPr>
        <w:t xml:space="preserve">, Franco Angeli, Milano, 1993. </w:t>
      </w:r>
    </w:p>
    <w:p w14:paraId="4DAF9F27" w14:textId="77777777" w:rsidR="00D1733B" w:rsidRPr="003A5B80" w:rsidRDefault="00D1733B" w:rsidP="00B02822">
      <w:pPr>
        <w:spacing w:after="0" w:line="276" w:lineRule="auto"/>
        <w:ind w:left="284" w:hanging="284"/>
        <w:jc w:val="both"/>
        <w:rPr>
          <w:rFonts w:ascii="Cambria" w:eastAsia="Cambria" w:hAnsi="Cambria" w:cs="Cambria"/>
          <w:sz w:val="24"/>
          <w:szCs w:val="24"/>
        </w:rPr>
      </w:pPr>
      <w:r w:rsidRPr="003A5B80">
        <w:rPr>
          <w:rFonts w:ascii="Cambria" w:eastAsia="Cambria" w:hAnsi="Cambria" w:cs="Cambria"/>
          <w:sz w:val="24"/>
          <w:szCs w:val="24"/>
        </w:rPr>
        <w:t xml:space="preserve">Invalsi Open, </w:t>
      </w:r>
      <w:r w:rsidRPr="003A5B80">
        <w:rPr>
          <w:rFonts w:ascii="Cambria" w:eastAsia="Cambria" w:hAnsi="Cambria" w:cs="Cambria"/>
          <w:i/>
          <w:iCs/>
          <w:sz w:val="24"/>
          <w:szCs w:val="24"/>
        </w:rPr>
        <w:t>Le cause della dispersione scolastica,</w:t>
      </w:r>
      <w:r w:rsidRPr="003A5B80">
        <w:rPr>
          <w:rFonts w:ascii="Cambria" w:eastAsia="Cambria" w:hAnsi="Cambria" w:cs="Cambria"/>
          <w:sz w:val="24"/>
          <w:szCs w:val="24"/>
        </w:rPr>
        <w:t xml:space="preserve"> </w:t>
      </w:r>
      <w:r w:rsidR="0016264E" w:rsidRPr="003A5B80">
        <w:rPr>
          <w:rFonts w:ascii="Cambria" w:eastAsia="Cambria" w:hAnsi="Cambria" w:cs="Cambria"/>
          <w:sz w:val="24"/>
          <w:szCs w:val="24"/>
        </w:rPr>
        <w:t xml:space="preserve">2020, </w:t>
      </w:r>
      <w:r w:rsidRPr="003A5B80">
        <w:rPr>
          <w:rFonts w:ascii="Cambria" w:eastAsia="Cambria" w:hAnsi="Cambria" w:cs="Cambria"/>
          <w:sz w:val="24"/>
          <w:szCs w:val="24"/>
        </w:rPr>
        <w:t>on line https://www.invalsiopen.it/cause-dispersione-scolastica/, visto il 03/04/20.</w:t>
      </w:r>
    </w:p>
    <w:p w14:paraId="657969EA" w14:textId="77777777" w:rsidR="00D1733B" w:rsidRPr="003A5B80" w:rsidRDefault="00D1733B" w:rsidP="00B02822">
      <w:pPr>
        <w:spacing w:after="0" w:line="276" w:lineRule="auto"/>
        <w:ind w:left="284" w:hanging="284"/>
        <w:jc w:val="both"/>
        <w:rPr>
          <w:rFonts w:ascii="Cambria" w:eastAsia="Cambria" w:hAnsi="Cambria" w:cs="Cambria"/>
          <w:sz w:val="24"/>
          <w:szCs w:val="24"/>
        </w:rPr>
      </w:pPr>
      <w:r w:rsidRPr="003A5B80">
        <w:rPr>
          <w:rFonts w:ascii="Cambria" w:eastAsia="Cambria" w:hAnsi="Cambria" w:cs="Cambria"/>
          <w:sz w:val="24"/>
          <w:szCs w:val="24"/>
        </w:rPr>
        <w:t xml:space="preserve">Minardi E., </w:t>
      </w:r>
      <w:proofErr w:type="spellStart"/>
      <w:r w:rsidRPr="003A5B80">
        <w:rPr>
          <w:rFonts w:ascii="Cambria" w:eastAsia="Cambria" w:hAnsi="Cambria" w:cs="Cambria"/>
          <w:sz w:val="24"/>
          <w:szCs w:val="24"/>
        </w:rPr>
        <w:t>Bortoletto</w:t>
      </w:r>
      <w:proofErr w:type="spellEnd"/>
      <w:r w:rsidRPr="003A5B80">
        <w:rPr>
          <w:rFonts w:ascii="Cambria" w:eastAsia="Cambria" w:hAnsi="Cambria" w:cs="Cambria"/>
          <w:sz w:val="24"/>
          <w:szCs w:val="24"/>
        </w:rPr>
        <w:t xml:space="preserve"> N. (a cura di), </w:t>
      </w:r>
      <w:proofErr w:type="spellStart"/>
      <w:r w:rsidRPr="003A5B80">
        <w:rPr>
          <w:rFonts w:ascii="Cambria" w:eastAsia="Cambria" w:hAnsi="Cambria" w:cs="Cambria"/>
          <w:i/>
          <w:iCs/>
          <w:sz w:val="24"/>
          <w:szCs w:val="24"/>
        </w:rPr>
        <w:t>Ricercazione</w:t>
      </w:r>
      <w:proofErr w:type="spellEnd"/>
      <w:r w:rsidRPr="003A5B80">
        <w:rPr>
          <w:rFonts w:ascii="Cambria" w:eastAsia="Cambria" w:hAnsi="Cambria" w:cs="Cambria"/>
          <w:i/>
          <w:iCs/>
          <w:sz w:val="24"/>
          <w:szCs w:val="24"/>
        </w:rPr>
        <w:t>, innovazione sociale, sviluppo locale</w:t>
      </w:r>
      <w:r w:rsidRPr="003A5B80">
        <w:rPr>
          <w:rFonts w:ascii="Cambria" w:eastAsia="Cambria" w:hAnsi="Cambria" w:cs="Cambria"/>
          <w:sz w:val="24"/>
          <w:szCs w:val="24"/>
        </w:rPr>
        <w:t xml:space="preserve">, FrancoAngeli, Milano, 2015. </w:t>
      </w:r>
    </w:p>
    <w:p w14:paraId="7DE13289" w14:textId="77777777" w:rsidR="00A77EB8" w:rsidRPr="003A5B80" w:rsidRDefault="00000000" w:rsidP="00B02822">
      <w:pPr>
        <w:spacing w:after="0" w:line="276" w:lineRule="auto"/>
        <w:ind w:left="284" w:hanging="284"/>
        <w:jc w:val="both"/>
        <w:rPr>
          <w:rFonts w:ascii="Cambria" w:eastAsia="Cambria" w:hAnsi="Cambria" w:cs="Cambria"/>
          <w:sz w:val="24"/>
          <w:szCs w:val="24"/>
          <w:lang w:val="en-GB"/>
        </w:rPr>
      </w:pPr>
      <w:r w:rsidRPr="003A5B80">
        <w:rPr>
          <w:rFonts w:ascii="Cambria" w:eastAsia="Cambria" w:hAnsi="Cambria" w:cs="Cambria"/>
          <w:sz w:val="24"/>
          <w:szCs w:val="24"/>
          <w:lang w:val="en-GB"/>
        </w:rPr>
        <w:lastRenderedPageBreak/>
        <w:t xml:space="preserve">Nussbaum M. C., </w:t>
      </w:r>
      <w:r w:rsidRPr="003A5B80">
        <w:rPr>
          <w:rFonts w:ascii="Cambria" w:eastAsia="Cambria" w:hAnsi="Cambria" w:cs="Cambria"/>
          <w:i/>
          <w:sz w:val="24"/>
          <w:szCs w:val="24"/>
          <w:lang w:val="en-GB"/>
        </w:rPr>
        <w:t>Frontiers of Justice. Disability, Nationality</w:t>
      </w:r>
      <w:r w:rsidRPr="003A5B80">
        <w:rPr>
          <w:rFonts w:ascii="Cambria" w:eastAsia="Cambria" w:hAnsi="Cambria" w:cs="Cambria"/>
          <w:sz w:val="24"/>
          <w:szCs w:val="24"/>
          <w:lang w:val="en-GB"/>
        </w:rPr>
        <w:t>, Species Membership, Cambridge-London, 2006.</w:t>
      </w:r>
    </w:p>
    <w:p w14:paraId="435CADA0" w14:textId="5C356815" w:rsidR="00A77EB8" w:rsidRPr="003A5B80" w:rsidRDefault="00000000" w:rsidP="00B02822">
      <w:pPr>
        <w:spacing w:after="0" w:line="276" w:lineRule="auto"/>
        <w:ind w:left="284" w:hanging="284"/>
        <w:jc w:val="both"/>
        <w:rPr>
          <w:rFonts w:ascii="Cambria" w:eastAsia="Cambria" w:hAnsi="Cambria" w:cs="Cambria"/>
          <w:sz w:val="24"/>
          <w:szCs w:val="24"/>
        </w:rPr>
      </w:pPr>
      <w:r w:rsidRPr="003A5B80">
        <w:rPr>
          <w:rFonts w:ascii="Cambria" w:eastAsia="Cambria" w:hAnsi="Cambria" w:cs="Cambria"/>
          <w:sz w:val="24"/>
          <w:szCs w:val="24"/>
        </w:rPr>
        <w:t xml:space="preserve">Save the Children, </w:t>
      </w:r>
      <w:r w:rsidRPr="003A5B80">
        <w:rPr>
          <w:rFonts w:ascii="Cambria" w:eastAsia="Cambria" w:hAnsi="Cambria" w:cs="Cambria"/>
          <w:i/>
          <w:sz w:val="24"/>
          <w:szCs w:val="24"/>
        </w:rPr>
        <w:t>La lampada di Aladino. L</w:t>
      </w:r>
      <w:r w:rsidR="00083B90">
        <w:rPr>
          <w:rFonts w:ascii="Cambria" w:eastAsia="Cambria" w:hAnsi="Cambria" w:cs="Cambria"/>
          <w:i/>
          <w:sz w:val="24"/>
          <w:szCs w:val="24"/>
        </w:rPr>
        <w:t>’</w:t>
      </w:r>
      <w:r w:rsidRPr="003A5B80">
        <w:rPr>
          <w:rFonts w:ascii="Cambria" w:eastAsia="Cambria" w:hAnsi="Cambria" w:cs="Cambria"/>
          <w:i/>
          <w:sz w:val="24"/>
          <w:szCs w:val="24"/>
        </w:rPr>
        <w:t>indice di Save the Children per misurare le povertà educative e illuminare il futuro dei bambini in Italia</w:t>
      </w:r>
      <w:r w:rsidRPr="003A5B80">
        <w:rPr>
          <w:rFonts w:ascii="Cambria" w:eastAsia="Cambria" w:hAnsi="Cambria" w:cs="Cambria"/>
          <w:sz w:val="24"/>
          <w:szCs w:val="24"/>
        </w:rPr>
        <w:t>, Save the Childre</w:t>
      </w:r>
      <w:r w:rsidR="0007326D" w:rsidRPr="003A5B80">
        <w:rPr>
          <w:rFonts w:ascii="Cambria" w:eastAsia="Cambria" w:hAnsi="Cambria" w:cs="Cambria"/>
          <w:sz w:val="24"/>
          <w:szCs w:val="24"/>
        </w:rPr>
        <w:t>n</w:t>
      </w:r>
      <w:r w:rsidRPr="003A5B80">
        <w:rPr>
          <w:rFonts w:ascii="Cambria" w:eastAsia="Cambria" w:hAnsi="Cambria" w:cs="Cambria"/>
          <w:sz w:val="24"/>
          <w:szCs w:val="24"/>
        </w:rPr>
        <w:t>, Roma, 2014.</w:t>
      </w:r>
    </w:p>
    <w:sectPr w:rsidR="00A77EB8" w:rsidRPr="003A5B80">
      <w:footerReference w:type="default" r:id="rId15"/>
      <w:pgSz w:w="11906" w:h="16838"/>
      <w:pgMar w:top="1701" w:right="1701" w:bottom="1701" w:left="1701" w:header="0" w:footer="311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3F75D2" w14:textId="77777777" w:rsidR="00D82BE4" w:rsidRDefault="00D82BE4">
      <w:pPr>
        <w:spacing w:after="0" w:line="240" w:lineRule="auto"/>
      </w:pPr>
      <w:r>
        <w:separator/>
      </w:r>
    </w:p>
  </w:endnote>
  <w:endnote w:type="continuationSeparator" w:id="0">
    <w:p w14:paraId="2330F297" w14:textId="77777777" w:rsidR="00D82BE4" w:rsidRDefault="00D82B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178FBF78-3D41-684F-9B35-0C32D73262B2}"/>
    <w:embedItalic r:id="rId2" w:fontKey="{5E2851C0-7D72-5E4F-A91F-C98530F9D27F}"/>
  </w:font>
  <w:font w:name="Cambria">
    <w:panose1 w:val="02040503050406030204"/>
    <w:charset w:val="00"/>
    <w:family w:val="roman"/>
    <w:pitch w:val="variable"/>
    <w:sig w:usb0="E00002FF" w:usb1="400004FF" w:usb2="00000000" w:usb3="00000000" w:csb0="0000019F" w:csb1="00000000"/>
    <w:embedRegular r:id="rId3" w:fontKey="{145E2835-E944-DC4A-8E56-B7A93F98B6B9}"/>
    <w:embedBold r:id="rId4" w:fontKey="{04E8C425-2F56-5B4C-8033-669AE7D8A69E}"/>
    <w:embedItalic r:id="rId5" w:fontKey="{642D3B76-F67E-1E40-9C16-0D5FA6A942F4}"/>
    <w:embedBoldItalic r:id="rId6" w:fontKey="{B4BD4872-FA44-074C-8B9F-D53ED9E27F12}"/>
  </w:font>
  <w:font w:name="Courier New">
    <w:panose1 w:val="02070309020205020404"/>
    <w:charset w:val="00"/>
    <w:family w:val="modern"/>
    <w:pitch w:val="fixed"/>
    <w:sig w:usb0="E0002AFF" w:usb1="C0007843" w:usb2="00000009" w:usb3="00000000" w:csb0="000001FF" w:csb1="00000000"/>
    <w:embedRegular r:id="rId7" w:fontKey="{B9A13FBE-40EE-DF44-8E27-9AEA3528A6BE}"/>
  </w:font>
  <w:font w:name="Noto Sans Symbols">
    <w:panose1 w:val="020B0604020202020204"/>
    <w:charset w:val="00"/>
    <w:family w:val="auto"/>
    <w:pitch w:val="default"/>
  </w:font>
  <w:font w:name="Symbol">
    <w:panose1 w:val="05050102010706020507"/>
    <w:charset w:val="02"/>
    <w:family w:val="decorative"/>
    <w:pitch w:val="variable"/>
    <w:sig w:usb0="00000000" w:usb1="10000000" w:usb2="00000000" w:usb3="00000000" w:csb0="80000000" w:csb1="00000000"/>
    <w:embedRegular r:id="rId9" w:fontKey="{AADAC162-3909-2E4E-AD3F-53A7528A1ED6}"/>
  </w:font>
  <w:font w:name="Wingdings">
    <w:panose1 w:val="05000000000000000000"/>
    <w:charset w:val="4D"/>
    <w:family w:val="decorative"/>
    <w:pitch w:val="variable"/>
    <w:sig w:usb0="00000003" w:usb1="00000000" w:usb2="00000000" w:usb3="00000000" w:csb0="80000001" w:csb1="00000000"/>
    <w:embedRegular r:id="rId10" w:fontKey="{CE567340-2773-0E49-925A-09365433EBC5}"/>
  </w:font>
  <w:font w:name="Calibri">
    <w:panose1 w:val="020F0502020204030204"/>
    <w:charset w:val="00"/>
    <w:family w:val="swiss"/>
    <w:pitch w:val="variable"/>
    <w:sig w:usb0="E4002EFF" w:usb1="C000247B" w:usb2="00000009" w:usb3="00000000" w:csb0="000001FF" w:csb1="00000000"/>
    <w:embedRegular r:id="rId11" w:fontKey="{CE69B772-2853-B943-A20F-891D7CC05974}"/>
    <w:embedBold r:id="rId12" w:fontKey="{4811776B-FFFC-1746-A7FA-76C035979BFD}"/>
  </w:font>
  <w:font w:name="Georgia">
    <w:panose1 w:val="02040502050405020303"/>
    <w:charset w:val="00"/>
    <w:family w:val="roman"/>
    <w:pitch w:val="variable"/>
    <w:sig w:usb0="00000287" w:usb1="00000000" w:usb2="00000000" w:usb3="00000000" w:csb0="0000009F" w:csb1="00000000"/>
    <w:embedRegular r:id="rId13" w:fontKey="{33A37ADB-DC71-2043-A453-B679DF76CB43}"/>
    <w:embedItalic r:id="rId14" w:fontKey="{0E830705-2071-8546-AF48-96624644E4F1}"/>
  </w:font>
  <w:font w:name="Calibri Light">
    <w:panose1 w:val="020F0302020204030204"/>
    <w:charset w:val="00"/>
    <w:family w:val="swiss"/>
    <w:pitch w:val="variable"/>
    <w:sig w:usb0="E0002AFF" w:usb1="C000247B" w:usb2="00000009" w:usb3="00000000" w:csb0="000001FF" w:csb1="00000000"/>
    <w:embedRegular r:id="rId15" w:fontKey="{EB7A32C0-E2A2-DC47-B777-9B4AA017396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1A025E" w14:textId="77777777" w:rsidR="00A77EB8" w:rsidRDefault="00000000">
    <w:pPr>
      <w:pBdr>
        <w:top w:val="nil"/>
        <w:left w:val="nil"/>
        <w:bottom w:val="nil"/>
        <w:right w:val="nil"/>
        <w:between w:val="nil"/>
      </w:pBdr>
      <w:tabs>
        <w:tab w:val="center" w:pos="4819"/>
        <w:tab w:val="right" w:pos="9638"/>
      </w:tabs>
      <w:spacing w:after="0" w:line="240" w:lineRule="auto"/>
      <w:jc w:val="center"/>
      <w:rPr>
        <w:rFonts w:ascii="Times New Roman" w:eastAsia="Times New Roman" w:hAnsi="Times New Roman" w:cs="Times New Roman"/>
        <w:i/>
        <w:color w:val="000000"/>
        <w:sz w:val="20"/>
        <w:szCs w:val="20"/>
      </w:rPr>
    </w:pPr>
    <w:r>
      <w:rPr>
        <w:rFonts w:ascii="Times New Roman" w:eastAsia="Times New Roman" w:hAnsi="Times New Roman" w:cs="Times New Roman"/>
        <w:i/>
        <w:color w:val="000000"/>
        <w:sz w:val="20"/>
        <w:szCs w:val="20"/>
      </w:rPr>
      <w:fldChar w:fldCharType="begin"/>
    </w:r>
    <w:r>
      <w:rPr>
        <w:rFonts w:ascii="Times New Roman" w:eastAsia="Times New Roman" w:hAnsi="Times New Roman" w:cs="Times New Roman"/>
        <w:i/>
        <w:color w:val="000000"/>
        <w:sz w:val="20"/>
        <w:szCs w:val="20"/>
      </w:rPr>
      <w:instrText>PAGE</w:instrText>
    </w:r>
    <w:r>
      <w:rPr>
        <w:rFonts w:ascii="Times New Roman" w:eastAsia="Times New Roman" w:hAnsi="Times New Roman" w:cs="Times New Roman"/>
        <w:i/>
        <w:color w:val="000000"/>
        <w:sz w:val="20"/>
        <w:szCs w:val="20"/>
      </w:rPr>
      <w:fldChar w:fldCharType="separate"/>
    </w:r>
    <w:r w:rsidR="008C5F15">
      <w:rPr>
        <w:rFonts w:ascii="Times New Roman" w:eastAsia="Times New Roman" w:hAnsi="Times New Roman" w:cs="Times New Roman"/>
        <w:i/>
        <w:noProof/>
        <w:color w:val="000000"/>
        <w:sz w:val="20"/>
        <w:szCs w:val="20"/>
      </w:rPr>
      <w:t>1</w:t>
    </w:r>
    <w:r>
      <w:rPr>
        <w:rFonts w:ascii="Times New Roman" w:eastAsia="Times New Roman" w:hAnsi="Times New Roman" w:cs="Times New Roman"/>
        <w:i/>
        <w:color w:val="000000"/>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FB48FA" w14:textId="77777777" w:rsidR="00D82BE4" w:rsidRDefault="00D82BE4">
      <w:pPr>
        <w:spacing w:after="0" w:line="240" w:lineRule="auto"/>
      </w:pPr>
      <w:r>
        <w:separator/>
      </w:r>
    </w:p>
  </w:footnote>
  <w:footnote w:type="continuationSeparator" w:id="0">
    <w:p w14:paraId="6ACB3790" w14:textId="77777777" w:rsidR="00D82BE4" w:rsidRDefault="00D82BE4">
      <w:pPr>
        <w:spacing w:after="0" w:line="240" w:lineRule="auto"/>
      </w:pPr>
      <w:r>
        <w:continuationSeparator/>
      </w:r>
    </w:p>
  </w:footnote>
  <w:footnote w:id="1">
    <w:p w14:paraId="31C50A21" w14:textId="6536C229" w:rsidR="00A77EB8" w:rsidRPr="00B02822" w:rsidRDefault="00000000" w:rsidP="00982851">
      <w:pPr>
        <w:pBdr>
          <w:top w:val="nil"/>
          <w:left w:val="nil"/>
          <w:bottom w:val="nil"/>
          <w:right w:val="nil"/>
          <w:between w:val="nil"/>
        </w:pBdr>
        <w:spacing w:after="0" w:line="240" w:lineRule="auto"/>
        <w:jc w:val="both"/>
        <w:rPr>
          <w:rFonts w:ascii="Cambria" w:eastAsia="Cambria" w:hAnsi="Cambria" w:cstheme="minorHAnsi"/>
          <w:color w:val="000000"/>
          <w:sz w:val="18"/>
          <w:szCs w:val="18"/>
          <w:lang w:val="fr-FR"/>
        </w:rPr>
      </w:pPr>
      <w:r w:rsidRPr="00B02822">
        <w:rPr>
          <w:rFonts w:ascii="Cambria" w:hAnsi="Cambria" w:cstheme="minorHAnsi"/>
          <w:sz w:val="20"/>
          <w:szCs w:val="20"/>
          <w:vertAlign w:val="superscript"/>
        </w:rPr>
        <w:footnoteRef/>
      </w:r>
      <w:r w:rsidRPr="00B02822">
        <w:rPr>
          <w:rFonts w:asciiTheme="minorHAnsi" w:eastAsia="Cambria" w:hAnsiTheme="minorHAnsi" w:cstheme="minorHAnsi"/>
          <w:color w:val="000000"/>
          <w:sz w:val="20"/>
          <w:szCs w:val="20"/>
          <w:lang w:val="fr-FR"/>
        </w:rPr>
        <w:t xml:space="preserve"> </w:t>
      </w:r>
      <w:r w:rsidR="00965956" w:rsidRPr="00B02822">
        <w:rPr>
          <w:rFonts w:ascii="Cambria" w:eastAsia="Cambria" w:hAnsi="Cambria" w:cstheme="minorHAnsi"/>
          <w:color w:val="000000"/>
          <w:sz w:val="18"/>
          <w:szCs w:val="18"/>
          <w:lang w:val="fr-FR"/>
        </w:rPr>
        <w:t>Bien que l</w:t>
      </w:r>
      <w:r w:rsidR="00083B90" w:rsidRPr="00B02822">
        <w:rPr>
          <w:rFonts w:ascii="Cambria" w:eastAsia="Cambria" w:hAnsi="Cambria" w:cstheme="minorHAnsi"/>
          <w:color w:val="000000"/>
          <w:sz w:val="18"/>
          <w:szCs w:val="18"/>
          <w:lang w:val="fr-FR"/>
        </w:rPr>
        <w:t>’</w:t>
      </w:r>
      <w:r w:rsidR="00965956" w:rsidRPr="00B02822">
        <w:rPr>
          <w:rFonts w:ascii="Cambria" w:eastAsia="Cambria" w:hAnsi="Cambria" w:cstheme="minorHAnsi"/>
          <w:color w:val="000000"/>
          <w:sz w:val="18"/>
          <w:szCs w:val="18"/>
          <w:lang w:val="fr-FR"/>
        </w:rPr>
        <w:t xml:space="preserve">essai soit le fruit du travail conjoint des auteurs, les paragraphes 1 et 4 sont attribués à C. Colloca ; le paragraphe 2 à L. Lipari ; et les paragraphes 3, 3.1 et 3.2 à V. </w:t>
      </w:r>
      <w:proofErr w:type="spellStart"/>
      <w:r w:rsidR="00965956" w:rsidRPr="00B02822">
        <w:rPr>
          <w:rFonts w:ascii="Cambria" w:eastAsia="Cambria" w:hAnsi="Cambria" w:cstheme="minorHAnsi"/>
          <w:color w:val="000000"/>
          <w:sz w:val="18"/>
          <w:szCs w:val="18"/>
          <w:lang w:val="fr-FR"/>
        </w:rPr>
        <w:t>Pantaleo</w:t>
      </w:r>
      <w:proofErr w:type="spellEnd"/>
      <w:r w:rsidR="00965956" w:rsidRPr="00B02822">
        <w:rPr>
          <w:rFonts w:ascii="Cambria" w:eastAsia="Cambria" w:hAnsi="Cambria" w:cstheme="minorHAnsi"/>
          <w:color w:val="000000"/>
          <w:sz w:val="18"/>
          <w:szCs w:val="18"/>
          <w:lang w:val="fr-FR"/>
        </w:rPr>
        <w:t>.</w:t>
      </w:r>
    </w:p>
  </w:footnote>
  <w:footnote w:id="2">
    <w:p w14:paraId="2D992BEB" w14:textId="597B02D6" w:rsidR="0014550D" w:rsidRPr="00205B1F" w:rsidRDefault="0014550D" w:rsidP="00982851">
      <w:pPr>
        <w:spacing w:after="0" w:line="240" w:lineRule="auto"/>
        <w:jc w:val="both"/>
        <w:rPr>
          <w:rFonts w:ascii="Cambria" w:hAnsi="Cambria" w:cstheme="minorHAnsi"/>
          <w:sz w:val="20"/>
          <w:szCs w:val="20"/>
          <w:lang w:val="fr-FR"/>
        </w:rPr>
      </w:pPr>
      <w:r w:rsidRPr="00205B1F">
        <w:rPr>
          <w:rStyle w:val="Rimandonotaapidipagina"/>
          <w:rFonts w:ascii="Cambria" w:hAnsi="Cambria" w:cstheme="minorHAnsi"/>
          <w:sz w:val="20"/>
          <w:szCs w:val="20"/>
        </w:rPr>
        <w:footnoteRef/>
      </w:r>
      <w:r w:rsidRPr="00205B1F">
        <w:rPr>
          <w:rFonts w:ascii="Cambria" w:hAnsi="Cambria" w:cstheme="minorHAnsi"/>
          <w:sz w:val="20"/>
          <w:szCs w:val="20"/>
          <w:lang w:val="fr-FR"/>
        </w:rPr>
        <w:t xml:space="preserve"> Un élève est considéré en situation d</w:t>
      </w:r>
      <w:r w:rsidR="00083B90" w:rsidRPr="00205B1F">
        <w:rPr>
          <w:rFonts w:ascii="Cambria" w:hAnsi="Cambria" w:cstheme="minorHAnsi"/>
          <w:sz w:val="20"/>
          <w:szCs w:val="20"/>
          <w:lang w:val="fr-FR"/>
        </w:rPr>
        <w:t>’</w:t>
      </w:r>
      <w:r w:rsidRPr="00205B1F">
        <w:rPr>
          <w:rFonts w:ascii="Cambria" w:hAnsi="Cambria" w:cstheme="minorHAnsi"/>
          <w:sz w:val="20"/>
          <w:szCs w:val="20"/>
          <w:lang w:val="fr-FR"/>
        </w:rPr>
        <w:t>abandon s</w:t>
      </w:r>
      <w:r w:rsidR="00083B90" w:rsidRPr="00205B1F">
        <w:rPr>
          <w:rFonts w:ascii="Cambria" w:hAnsi="Cambria" w:cstheme="minorHAnsi"/>
          <w:sz w:val="20"/>
          <w:szCs w:val="20"/>
          <w:lang w:val="fr-FR"/>
        </w:rPr>
        <w:t>’</w:t>
      </w:r>
      <w:r w:rsidRPr="00205B1F">
        <w:rPr>
          <w:rFonts w:ascii="Cambria" w:hAnsi="Cambria" w:cstheme="minorHAnsi"/>
          <w:sz w:val="20"/>
          <w:szCs w:val="20"/>
          <w:lang w:val="fr-FR"/>
        </w:rPr>
        <w:t>il est absent de manière continue pendant 15 jours, sans que ces absences soient dues à des problèmes de santé, familiaux ou autres, et sans qu</w:t>
      </w:r>
      <w:r w:rsidR="00083B90" w:rsidRPr="00205B1F">
        <w:rPr>
          <w:rFonts w:ascii="Cambria" w:hAnsi="Cambria" w:cstheme="minorHAnsi"/>
          <w:sz w:val="20"/>
          <w:szCs w:val="20"/>
          <w:lang w:val="fr-FR"/>
        </w:rPr>
        <w:t>’</w:t>
      </w:r>
      <w:r w:rsidRPr="00205B1F">
        <w:rPr>
          <w:rFonts w:ascii="Cambria" w:hAnsi="Cambria" w:cstheme="minorHAnsi"/>
          <w:sz w:val="20"/>
          <w:szCs w:val="20"/>
          <w:lang w:val="fr-FR"/>
        </w:rPr>
        <w:t>elles soient justifiées ni communiquées à l</w:t>
      </w:r>
      <w:r w:rsidR="00083B90" w:rsidRPr="00205B1F">
        <w:rPr>
          <w:rFonts w:ascii="Cambria" w:hAnsi="Cambria" w:cstheme="minorHAnsi"/>
          <w:sz w:val="20"/>
          <w:szCs w:val="20"/>
          <w:lang w:val="fr-FR"/>
        </w:rPr>
        <w:t>’</w:t>
      </w:r>
      <w:r w:rsidRPr="00205B1F">
        <w:rPr>
          <w:rFonts w:ascii="Cambria" w:hAnsi="Cambria" w:cstheme="minorHAnsi"/>
          <w:sz w:val="20"/>
          <w:szCs w:val="20"/>
          <w:lang w:val="fr-FR"/>
        </w:rPr>
        <w:t>école.</w:t>
      </w:r>
    </w:p>
  </w:footnote>
  <w:footnote w:id="3">
    <w:p w14:paraId="0F3CB705" w14:textId="61DCFF39" w:rsidR="0014550D" w:rsidRPr="006659E3" w:rsidRDefault="0014550D" w:rsidP="00982851">
      <w:pPr>
        <w:pStyle w:val="Testonotaapidipagina"/>
        <w:jc w:val="both"/>
        <w:rPr>
          <w:rFonts w:asciiTheme="minorHAnsi" w:hAnsiTheme="minorHAnsi" w:cstheme="minorHAnsi"/>
          <w:lang w:val="fr-FR"/>
        </w:rPr>
      </w:pPr>
      <w:r w:rsidRPr="00205B1F">
        <w:rPr>
          <w:rStyle w:val="Rimandonotaapidipagina"/>
          <w:rFonts w:ascii="Cambria" w:hAnsi="Cambria" w:cstheme="minorHAnsi"/>
        </w:rPr>
        <w:footnoteRef/>
      </w:r>
      <w:r w:rsidRPr="00205B1F">
        <w:rPr>
          <w:rFonts w:ascii="Cambria" w:hAnsi="Cambria" w:cstheme="minorHAnsi"/>
          <w:lang w:val="fr-FR"/>
        </w:rPr>
        <w:t xml:space="preserve"> L</w:t>
      </w:r>
      <w:r w:rsidR="00083B90" w:rsidRPr="00205B1F">
        <w:rPr>
          <w:rFonts w:ascii="Cambria" w:hAnsi="Cambria" w:cstheme="minorHAnsi"/>
          <w:lang w:val="fr-FR"/>
        </w:rPr>
        <w:t>’</w:t>
      </w:r>
      <w:r w:rsidRPr="00205B1F">
        <w:rPr>
          <w:rFonts w:ascii="Cambria" w:hAnsi="Cambria" w:cstheme="minorHAnsi"/>
          <w:lang w:val="fr-FR"/>
        </w:rPr>
        <w:t>ind</w:t>
      </w:r>
      <w:r w:rsidR="00205B1F">
        <w:rPr>
          <w:rFonts w:ascii="Cambria" w:hAnsi="Cambria" w:cstheme="minorHAnsi"/>
          <w:lang w:val="fr-FR"/>
        </w:rPr>
        <w:t>ex</w:t>
      </w:r>
      <w:r w:rsidRPr="00205B1F">
        <w:rPr>
          <w:rFonts w:ascii="Cambria" w:hAnsi="Cambria" w:cstheme="minorHAnsi"/>
          <w:lang w:val="fr-FR"/>
        </w:rPr>
        <w:t xml:space="preserve"> de vulnérabilité a été élaboré sur la base de données de 2011, car au moment de la rédaction de cet essai, les indicateurs nécessaires à son calcul à l</w:t>
      </w:r>
      <w:r w:rsidR="00083B90" w:rsidRPr="00205B1F">
        <w:rPr>
          <w:rFonts w:ascii="Cambria" w:hAnsi="Cambria" w:cstheme="minorHAnsi"/>
          <w:lang w:val="fr-FR"/>
        </w:rPr>
        <w:t>’</w:t>
      </w:r>
      <w:r w:rsidRPr="00205B1F">
        <w:rPr>
          <w:rFonts w:ascii="Cambria" w:hAnsi="Cambria" w:cstheme="minorHAnsi"/>
          <w:lang w:val="fr-FR"/>
        </w:rPr>
        <w:t>échelle urbaine ne sont pas disponibles. Les auteurs s</w:t>
      </w:r>
      <w:r w:rsidR="00083B90" w:rsidRPr="00205B1F">
        <w:rPr>
          <w:rFonts w:ascii="Cambria" w:hAnsi="Cambria" w:cstheme="minorHAnsi"/>
          <w:lang w:val="fr-FR"/>
        </w:rPr>
        <w:t>’</w:t>
      </w:r>
      <w:r w:rsidRPr="00205B1F">
        <w:rPr>
          <w:rFonts w:ascii="Cambria" w:hAnsi="Cambria" w:cstheme="minorHAnsi"/>
          <w:lang w:val="fr-FR"/>
        </w:rPr>
        <w:t>engagent à actualiser les analyses dès que possible. Cet indice est construit par agrégation des sections de recensement de la population et des logements, définies par l</w:t>
      </w:r>
      <w:r w:rsidR="00083B90" w:rsidRPr="00205B1F">
        <w:rPr>
          <w:rFonts w:ascii="Cambria" w:hAnsi="Cambria" w:cstheme="minorHAnsi"/>
          <w:lang w:val="fr-FR"/>
        </w:rPr>
        <w:t>’</w:t>
      </w:r>
      <w:proofErr w:type="spellStart"/>
      <w:r w:rsidRPr="00205B1F">
        <w:rPr>
          <w:rFonts w:ascii="Cambria" w:hAnsi="Cambria" w:cstheme="minorHAnsi"/>
          <w:lang w:val="fr-FR"/>
        </w:rPr>
        <w:t>Istat</w:t>
      </w:r>
      <w:proofErr w:type="spellEnd"/>
      <w:r w:rsidRPr="00205B1F">
        <w:rPr>
          <w:rFonts w:ascii="Cambria" w:hAnsi="Cambria" w:cstheme="minorHAnsi"/>
          <w:lang w:val="fr-FR"/>
        </w:rPr>
        <w:t xml:space="preserve"> et caractérisées par des traits socio-démographiques homogènes.</w:t>
      </w:r>
    </w:p>
  </w:footnote>
  <w:footnote w:id="4">
    <w:p w14:paraId="6F59CF71" w14:textId="475C6C24" w:rsidR="0014550D" w:rsidRPr="00FE3994" w:rsidRDefault="0014550D" w:rsidP="00982851">
      <w:pPr>
        <w:pStyle w:val="Testonotaapidipagina"/>
        <w:jc w:val="both"/>
        <w:rPr>
          <w:rFonts w:ascii="Cambria" w:hAnsi="Cambria" w:cstheme="minorHAnsi"/>
          <w:lang w:val="fr-FR"/>
        </w:rPr>
      </w:pPr>
      <w:r w:rsidRPr="00FE3994">
        <w:rPr>
          <w:rStyle w:val="Rimandonotaapidipagina"/>
          <w:rFonts w:ascii="Cambria" w:hAnsi="Cambria" w:cstheme="minorHAnsi"/>
        </w:rPr>
        <w:footnoteRef/>
      </w:r>
      <w:r w:rsidRPr="00FE3994">
        <w:rPr>
          <w:rFonts w:ascii="Cambria" w:hAnsi="Cambria" w:cstheme="minorHAnsi"/>
          <w:lang w:val="fr-FR"/>
        </w:rPr>
        <w:t xml:space="preserve"> L</w:t>
      </w:r>
      <w:r w:rsidR="00083B90" w:rsidRPr="00FE3994">
        <w:rPr>
          <w:rFonts w:ascii="Cambria" w:hAnsi="Cambria" w:cstheme="minorHAnsi"/>
          <w:lang w:val="fr-FR"/>
        </w:rPr>
        <w:t>’</w:t>
      </w:r>
      <w:r w:rsidRPr="00FE3994">
        <w:rPr>
          <w:rFonts w:ascii="Cambria" w:hAnsi="Cambria" w:cstheme="minorHAnsi"/>
          <w:lang w:val="fr-FR"/>
        </w:rPr>
        <w:t>ind</w:t>
      </w:r>
      <w:r w:rsidR="00205B1F" w:rsidRPr="00FE3994">
        <w:rPr>
          <w:rFonts w:ascii="Cambria" w:hAnsi="Cambria" w:cstheme="minorHAnsi"/>
          <w:lang w:val="fr-FR"/>
        </w:rPr>
        <w:t>ex</w:t>
      </w:r>
      <w:r w:rsidRPr="00FE3994">
        <w:rPr>
          <w:rFonts w:ascii="Cambria" w:hAnsi="Cambria" w:cstheme="minorHAnsi"/>
          <w:lang w:val="fr-FR"/>
        </w:rPr>
        <w:t xml:space="preserve"> de statut socio-économique prend en compte le niveau d</w:t>
      </w:r>
      <w:r w:rsidR="00083B90" w:rsidRPr="00FE3994">
        <w:rPr>
          <w:rFonts w:ascii="Cambria" w:hAnsi="Cambria" w:cstheme="minorHAnsi"/>
          <w:lang w:val="fr-FR"/>
        </w:rPr>
        <w:t>’</w:t>
      </w:r>
      <w:r w:rsidRPr="00FE3994">
        <w:rPr>
          <w:rFonts w:ascii="Cambria" w:hAnsi="Cambria" w:cstheme="minorHAnsi"/>
          <w:lang w:val="fr-FR"/>
        </w:rPr>
        <w:t>études, le type d</w:t>
      </w:r>
      <w:r w:rsidR="00083B90" w:rsidRPr="00FE3994">
        <w:rPr>
          <w:rFonts w:ascii="Cambria" w:hAnsi="Cambria" w:cstheme="minorHAnsi"/>
          <w:lang w:val="fr-FR"/>
        </w:rPr>
        <w:t>’</w:t>
      </w:r>
      <w:r w:rsidRPr="00FE3994">
        <w:rPr>
          <w:rFonts w:ascii="Cambria" w:hAnsi="Cambria" w:cstheme="minorHAnsi"/>
          <w:lang w:val="fr-FR"/>
        </w:rPr>
        <w:t>emploi, les mètres carrés de logement disponibles par personne, ainsi que d</w:t>
      </w:r>
      <w:r w:rsidR="00083B90" w:rsidRPr="00FE3994">
        <w:rPr>
          <w:rFonts w:ascii="Cambria" w:hAnsi="Cambria" w:cstheme="minorHAnsi"/>
          <w:lang w:val="fr-FR"/>
        </w:rPr>
        <w:t>’</w:t>
      </w:r>
      <w:r w:rsidRPr="00FE3994">
        <w:rPr>
          <w:rFonts w:ascii="Cambria" w:hAnsi="Cambria" w:cstheme="minorHAnsi"/>
          <w:lang w:val="fr-FR"/>
        </w:rPr>
        <w:t>autres indicateurs de revenu estimés à partir des données de 2011. Cela s</w:t>
      </w:r>
      <w:r w:rsidR="00083B90" w:rsidRPr="00FE3994">
        <w:rPr>
          <w:rFonts w:ascii="Cambria" w:hAnsi="Cambria" w:cstheme="minorHAnsi"/>
          <w:lang w:val="fr-FR"/>
        </w:rPr>
        <w:t>’</w:t>
      </w:r>
      <w:r w:rsidRPr="00FE3994">
        <w:rPr>
          <w:rFonts w:ascii="Cambria" w:hAnsi="Cambria" w:cstheme="minorHAnsi"/>
          <w:lang w:val="fr-FR"/>
        </w:rPr>
        <w:t>explique par le fait qu</w:t>
      </w:r>
      <w:r w:rsidR="00083B90" w:rsidRPr="00FE3994">
        <w:rPr>
          <w:rFonts w:ascii="Cambria" w:hAnsi="Cambria" w:cstheme="minorHAnsi"/>
          <w:lang w:val="fr-FR"/>
        </w:rPr>
        <w:t>’</w:t>
      </w:r>
      <w:r w:rsidRPr="00FE3994">
        <w:rPr>
          <w:rFonts w:ascii="Cambria" w:hAnsi="Cambria" w:cstheme="minorHAnsi"/>
          <w:lang w:val="fr-FR"/>
        </w:rPr>
        <w:t>à l</w:t>
      </w:r>
      <w:r w:rsidR="00083B90" w:rsidRPr="00FE3994">
        <w:rPr>
          <w:rFonts w:ascii="Cambria" w:hAnsi="Cambria" w:cstheme="minorHAnsi"/>
          <w:lang w:val="fr-FR"/>
        </w:rPr>
        <w:t>’</w:t>
      </w:r>
      <w:r w:rsidRPr="00FE3994">
        <w:rPr>
          <w:rFonts w:ascii="Cambria" w:hAnsi="Cambria" w:cstheme="minorHAnsi"/>
          <w:lang w:val="fr-FR"/>
        </w:rPr>
        <w:t>échelle des sections de recensement, seuls des données provisoires sont actuellement disponibles. La construction de cet ind</w:t>
      </w:r>
      <w:r w:rsidR="00205B1F" w:rsidRPr="00FE3994">
        <w:rPr>
          <w:rFonts w:ascii="Cambria" w:hAnsi="Cambria" w:cstheme="minorHAnsi"/>
          <w:lang w:val="fr-FR"/>
        </w:rPr>
        <w:t>ex</w:t>
      </w:r>
      <w:r w:rsidRPr="00FE3994">
        <w:rPr>
          <w:rFonts w:ascii="Cambria" w:hAnsi="Cambria" w:cstheme="minorHAnsi"/>
          <w:lang w:val="fr-FR"/>
        </w:rPr>
        <w:t xml:space="preserve"> a bénéficié de la contribution du Prof. M. </w:t>
      </w:r>
      <w:proofErr w:type="spellStart"/>
      <w:r w:rsidRPr="00FE3994">
        <w:rPr>
          <w:rFonts w:ascii="Cambria" w:hAnsi="Cambria" w:cstheme="minorHAnsi"/>
          <w:lang w:val="fr-FR"/>
        </w:rPr>
        <w:t>Boffi</w:t>
      </w:r>
      <w:proofErr w:type="spellEnd"/>
      <w:r w:rsidRPr="00FE3994">
        <w:rPr>
          <w:rFonts w:ascii="Cambria" w:hAnsi="Cambria" w:cstheme="minorHAnsi"/>
          <w:lang w:val="fr-FR"/>
        </w:rPr>
        <w:t xml:space="preserve"> (ancien professeur de Sociologie </w:t>
      </w:r>
      <w:r w:rsidR="00205B1F" w:rsidRPr="00FE3994">
        <w:rPr>
          <w:rFonts w:ascii="Cambria" w:hAnsi="Cambria" w:cstheme="minorHAnsi"/>
          <w:lang w:val="fr-FR"/>
        </w:rPr>
        <w:t xml:space="preserve">urbaine </w:t>
      </w:r>
      <w:r w:rsidRPr="00FE3994">
        <w:rPr>
          <w:rFonts w:ascii="Cambria" w:hAnsi="Cambria" w:cstheme="minorHAnsi"/>
          <w:lang w:val="fr-FR"/>
        </w:rPr>
        <w:t>à l</w:t>
      </w:r>
      <w:r w:rsidR="00083B90" w:rsidRPr="00FE3994">
        <w:rPr>
          <w:rFonts w:ascii="Cambria" w:hAnsi="Cambria" w:cstheme="minorHAnsi"/>
          <w:lang w:val="fr-FR"/>
        </w:rPr>
        <w:t>’</w:t>
      </w:r>
      <w:r w:rsidRPr="00FE3994">
        <w:rPr>
          <w:rFonts w:ascii="Cambria" w:hAnsi="Cambria" w:cstheme="minorHAnsi"/>
          <w:lang w:val="fr-FR"/>
        </w:rPr>
        <w:t>Université de Milan-</w:t>
      </w:r>
      <w:proofErr w:type="spellStart"/>
      <w:r w:rsidRPr="00FE3994">
        <w:rPr>
          <w:rFonts w:ascii="Cambria" w:hAnsi="Cambria" w:cstheme="minorHAnsi"/>
          <w:lang w:val="fr-FR"/>
        </w:rPr>
        <w:t>Bicocca</w:t>
      </w:r>
      <w:proofErr w:type="spellEnd"/>
      <w:r w:rsidRPr="00FE3994">
        <w:rPr>
          <w:rFonts w:ascii="Cambria" w:hAnsi="Cambria" w:cstheme="minorHAnsi"/>
          <w:lang w:val="fr-FR"/>
        </w:rPr>
        <w:t>).</w:t>
      </w:r>
    </w:p>
  </w:footnote>
  <w:footnote w:id="5">
    <w:p w14:paraId="4ACBB395" w14:textId="3C1903E9" w:rsidR="00205B1F" w:rsidRPr="00205B1F" w:rsidRDefault="00000000" w:rsidP="00205B1F">
      <w:pPr>
        <w:pBdr>
          <w:top w:val="nil"/>
          <w:left w:val="nil"/>
          <w:bottom w:val="nil"/>
          <w:right w:val="nil"/>
          <w:between w:val="nil"/>
        </w:pBdr>
        <w:spacing w:after="0" w:line="240" w:lineRule="auto"/>
        <w:jc w:val="both"/>
        <w:rPr>
          <w:rFonts w:ascii="Cambria" w:eastAsia="Cambria" w:hAnsi="Cambria" w:cstheme="minorHAnsi"/>
          <w:color w:val="000000"/>
          <w:sz w:val="20"/>
          <w:szCs w:val="20"/>
        </w:rPr>
      </w:pPr>
      <w:r w:rsidRPr="00205B1F">
        <w:rPr>
          <w:rFonts w:ascii="Cambria" w:hAnsi="Cambria" w:cstheme="minorHAnsi"/>
          <w:vertAlign w:val="superscript"/>
        </w:rPr>
        <w:footnoteRef/>
      </w:r>
      <w:r w:rsidRPr="00205B1F">
        <w:rPr>
          <w:rFonts w:ascii="Cambria" w:eastAsia="Cambria" w:hAnsi="Cambria" w:cstheme="minorHAnsi"/>
          <w:color w:val="000000"/>
          <w:sz w:val="20"/>
          <w:szCs w:val="20"/>
          <w:lang w:val="fr-FR"/>
        </w:rPr>
        <w:t xml:space="preserve"> </w:t>
      </w:r>
      <w:r w:rsidR="00205B1F" w:rsidRPr="00205B1F">
        <w:rPr>
          <w:rFonts w:ascii="Cambria" w:eastAsia="Cambria" w:hAnsi="Cambria" w:cstheme="minorHAnsi"/>
          <w:color w:val="000000"/>
          <w:sz w:val="20"/>
          <w:szCs w:val="20"/>
          <w:lang w:val="fr-FR"/>
        </w:rPr>
        <w:t>L'ind</w:t>
      </w:r>
      <w:r w:rsidR="00205B1F">
        <w:rPr>
          <w:rFonts w:ascii="Cambria" w:eastAsia="Cambria" w:hAnsi="Cambria" w:cstheme="minorHAnsi"/>
          <w:color w:val="000000"/>
          <w:sz w:val="20"/>
          <w:szCs w:val="20"/>
          <w:lang w:val="fr-FR"/>
        </w:rPr>
        <w:t>ex</w:t>
      </w:r>
      <w:r w:rsidR="00205B1F" w:rsidRPr="00205B1F">
        <w:rPr>
          <w:rFonts w:ascii="Cambria" w:eastAsia="Cambria" w:hAnsi="Cambria" w:cstheme="minorHAnsi"/>
          <w:color w:val="000000"/>
          <w:sz w:val="20"/>
          <w:szCs w:val="20"/>
          <w:lang w:val="fr-FR"/>
        </w:rPr>
        <w:t xml:space="preserve"> de statut socio-économique comprend le niveau d'études, le type de profession, les mètres carrés d'appartement disponibles par composante et d'autres indicateurs de revenu calculés à partir d'une estimation des données de 2011. </w:t>
      </w:r>
      <w:r w:rsidR="00205B1F" w:rsidRPr="00205B1F">
        <w:rPr>
          <w:rFonts w:ascii="Cambria" w:eastAsia="Cambria" w:hAnsi="Cambria" w:cstheme="minorHAnsi"/>
          <w:color w:val="000000"/>
          <w:sz w:val="20"/>
          <w:szCs w:val="20"/>
          <w:lang w:val="en-US"/>
        </w:rPr>
        <w:t xml:space="preserve">En </w:t>
      </w:r>
      <w:proofErr w:type="spellStart"/>
      <w:r w:rsidR="00205B1F" w:rsidRPr="00205B1F">
        <w:rPr>
          <w:rFonts w:ascii="Cambria" w:eastAsia="Cambria" w:hAnsi="Cambria" w:cstheme="minorHAnsi"/>
          <w:color w:val="000000"/>
          <w:sz w:val="20"/>
          <w:szCs w:val="20"/>
          <w:lang w:val="en-US"/>
        </w:rPr>
        <w:t>effet</w:t>
      </w:r>
      <w:proofErr w:type="spellEnd"/>
      <w:r w:rsidR="00205B1F" w:rsidRPr="00205B1F">
        <w:rPr>
          <w:rFonts w:ascii="Cambria" w:eastAsia="Cambria" w:hAnsi="Cambria" w:cstheme="minorHAnsi"/>
          <w:color w:val="000000"/>
          <w:sz w:val="20"/>
          <w:szCs w:val="20"/>
          <w:lang w:val="en-US"/>
        </w:rPr>
        <w:t xml:space="preserve">, </w:t>
      </w:r>
      <w:proofErr w:type="spellStart"/>
      <w:r w:rsidR="00205B1F" w:rsidRPr="00205B1F">
        <w:rPr>
          <w:rFonts w:ascii="Cambria" w:eastAsia="Cambria" w:hAnsi="Cambria" w:cstheme="minorHAnsi"/>
          <w:color w:val="000000"/>
          <w:sz w:val="20"/>
          <w:szCs w:val="20"/>
          <w:lang w:val="en-US"/>
        </w:rPr>
        <w:t>seules</w:t>
      </w:r>
      <w:proofErr w:type="spellEnd"/>
      <w:r w:rsidR="00205B1F" w:rsidRPr="00205B1F">
        <w:rPr>
          <w:rFonts w:ascii="Cambria" w:eastAsia="Cambria" w:hAnsi="Cambria" w:cstheme="minorHAnsi"/>
          <w:color w:val="000000"/>
          <w:sz w:val="20"/>
          <w:szCs w:val="20"/>
          <w:lang w:val="en-US"/>
        </w:rPr>
        <w:t xml:space="preserve"> des données </w:t>
      </w:r>
      <w:proofErr w:type="spellStart"/>
      <w:r w:rsidR="00205B1F" w:rsidRPr="00205B1F">
        <w:rPr>
          <w:rFonts w:ascii="Cambria" w:eastAsia="Cambria" w:hAnsi="Cambria" w:cstheme="minorHAnsi"/>
          <w:color w:val="000000"/>
          <w:sz w:val="20"/>
          <w:szCs w:val="20"/>
          <w:lang w:val="en-US"/>
        </w:rPr>
        <w:t>provisoires</w:t>
      </w:r>
      <w:proofErr w:type="spellEnd"/>
      <w:r w:rsidR="00205B1F" w:rsidRPr="00205B1F">
        <w:rPr>
          <w:rFonts w:ascii="Cambria" w:eastAsia="Cambria" w:hAnsi="Cambria" w:cstheme="minorHAnsi"/>
          <w:color w:val="000000"/>
          <w:sz w:val="20"/>
          <w:szCs w:val="20"/>
          <w:lang w:val="en-US"/>
        </w:rPr>
        <w:t xml:space="preserve"> </w:t>
      </w:r>
      <w:proofErr w:type="spellStart"/>
      <w:r w:rsidR="00205B1F" w:rsidRPr="00205B1F">
        <w:rPr>
          <w:rFonts w:ascii="Cambria" w:eastAsia="Cambria" w:hAnsi="Cambria" w:cstheme="minorHAnsi"/>
          <w:color w:val="000000"/>
          <w:sz w:val="20"/>
          <w:szCs w:val="20"/>
          <w:lang w:val="en-US"/>
        </w:rPr>
        <w:t>sont</w:t>
      </w:r>
      <w:proofErr w:type="spellEnd"/>
      <w:r w:rsidR="00205B1F" w:rsidRPr="00205B1F">
        <w:rPr>
          <w:rFonts w:ascii="Cambria" w:eastAsia="Cambria" w:hAnsi="Cambria" w:cstheme="minorHAnsi"/>
          <w:color w:val="000000"/>
          <w:sz w:val="20"/>
          <w:szCs w:val="20"/>
          <w:lang w:val="en-US"/>
        </w:rPr>
        <w:t xml:space="preserve"> </w:t>
      </w:r>
      <w:proofErr w:type="spellStart"/>
      <w:r w:rsidR="00205B1F" w:rsidRPr="00205B1F">
        <w:rPr>
          <w:rFonts w:ascii="Cambria" w:eastAsia="Cambria" w:hAnsi="Cambria" w:cstheme="minorHAnsi"/>
          <w:color w:val="000000"/>
          <w:sz w:val="20"/>
          <w:szCs w:val="20"/>
          <w:lang w:val="en-US"/>
        </w:rPr>
        <w:t>actuellement</w:t>
      </w:r>
      <w:proofErr w:type="spellEnd"/>
      <w:r w:rsidR="00205B1F" w:rsidRPr="00205B1F">
        <w:rPr>
          <w:rFonts w:ascii="Cambria" w:eastAsia="Cambria" w:hAnsi="Cambria" w:cstheme="minorHAnsi"/>
          <w:color w:val="000000"/>
          <w:sz w:val="20"/>
          <w:szCs w:val="20"/>
          <w:lang w:val="en-US"/>
        </w:rPr>
        <w:t xml:space="preserve"> </w:t>
      </w:r>
      <w:proofErr w:type="spellStart"/>
      <w:r w:rsidR="00205B1F" w:rsidRPr="00205B1F">
        <w:rPr>
          <w:rFonts w:ascii="Cambria" w:eastAsia="Cambria" w:hAnsi="Cambria" w:cstheme="minorHAnsi"/>
          <w:color w:val="000000"/>
          <w:sz w:val="20"/>
          <w:szCs w:val="20"/>
          <w:lang w:val="en-US"/>
        </w:rPr>
        <w:t>disponibles</w:t>
      </w:r>
      <w:proofErr w:type="spellEnd"/>
      <w:r w:rsidR="00205B1F" w:rsidRPr="00205B1F">
        <w:rPr>
          <w:rFonts w:ascii="Cambria" w:eastAsia="Cambria" w:hAnsi="Cambria" w:cstheme="minorHAnsi"/>
          <w:color w:val="000000"/>
          <w:sz w:val="20"/>
          <w:szCs w:val="20"/>
          <w:lang w:val="en-US"/>
        </w:rPr>
        <w:t xml:space="preserve"> par section de </w:t>
      </w:r>
      <w:proofErr w:type="spellStart"/>
      <w:r w:rsidR="00205B1F" w:rsidRPr="00205B1F">
        <w:rPr>
          <w:rFonts w:ascii="Cambria" w:eastAsia="Cambria" w:hAnsi="Cambria" w:cstheme="minorHAnsi"/>
          <w:color w:val="000000"/>
          <w:sz w:val="20"/>
          <w:szCs w:val="20"/>
          <w:lang w:val="en-US"/>
        </w:rPr>
        <w:t>recensement</w:t>
      </w:r>
      <w:proofErr w:type="spellEnd"/>
      <w:r w:rsidR="00205B1F" w:rsidRPr="00205B1F">
        <w:rPr>
          <w:rFonts w:ascii="Cambria" w:eastAsia="Cambria" w:hAnsi="Cambria" w:cstheme="minorHAnsi"/>
          <w:color w:val="000000"/>
          <w:sz w:val="20"/>
          <w:szCs w:val="20"/>
          <w:lang w:val="en-US"/>
        </w:rPr>
        <w:t xml:space="preserve">. </w:t>
      </w:r>
      <w:r w:rsidR="00205B1F" w:rsidRPr="00205B1F">
        <w:rPr>
          <w:rFonts w:ascii="Cambria" w:eastAsia="Cambria" w:hAnsi="Cambria" w:cstheme="minorHAnsi"/>
          <w:color w:val="000000"/>
          <w:sz w:val="20"/>
          <w:szCs w:val="20"/>
        </w:rPr>
        <w:t xml:space="preserve">Le </w:t>
      </w:r>
      <w:proofErr w:type="spellStart"/>
      <w:r w:rsidR="00205B1F" w:rsidRPr="00205B1F">
        <w:rPr>
          <w:rFonts w:ascii="Cambria" w:eastAsia="Cambria" w:hAnsi="Cambria" w:cstheme="minorHAnsi"/>
          <w:color w:val="000000"/>
          <w:sz w:val="20"/>
          <w:szCs w:val="20"/>
        </w:rPr>
        <w:t>professeur</w:t>
      </w:r>
      <w:proofErr w:type="spellEnd"/>
      <w:r w:rsidR="00205B1F" w:rsidRPr="00205B1F">
        <w:rPr>
          <w:rFonts w:ascii="Cambria" w:eastAsia="Cambria" w:hAnsi="Cambria" w:cstheme="minorHAnsi"/>
          <w:color w:val="000000"/>
          <w:sz w:val="20"/>
          <w:szCs w:val="20"/>
        </w:rPr>
        <w:t xml:space="preserve"> M. Boffi (</w:t>
      </w:r>
      <w:proofErr w:type="spellStart"/>
      <w:r w:rsidR="009263C9">
        <w:rPr>
          <w:rFonts w:ascii="Cambria" w:eastAsia="Cambria" w:hAnsi="Cambria" w:cstheme="minorHAnsi"/>
          <w:color w:val="000000"/>
          <w:sz w:val="20"/>
          <w:szCs w:val="20"/>
        </w:rPr>
        <w:t>so</w:t>
      </w:r>
      <w:r w:rsidR="00205B1F" w:rsidRPr="00205B1F">
        <w:rPr>
          <w:rFonts w:ascii="Cambria" w:eastAsia="Cambria" w:hAnsi="Cambria" w:cstheme="minorHAnsi"/>
          <w:color w:val="000000"/>
          <w:sz w:val="20"/>
          <w:szCs w:val="20"/>
        </w:rPr>
        <w:t>ciolog</w:t>
      </w:r>
      <w:r w:rsidR="009263C9">
        <w:rPr>
          <w:rFonts w:ascii="Cambria" w:eastAsia="Cambria" w:hAnsi="Cambria" w:cstheme="minorHAnsi"/>
          <w:color w:val="000000"/>
          <w:sz w:val="20"/>
          <w:szCs w:val="20"/>
        </w:rPr>
        <w:t>ue</w:t>
      </w:r>
      <w:proofErr w:type="spellEnd"/>
      <w:r w:rsidR="00205B1F" w:rsidRPr="00205B1F">
        <w:rPr>
          <w:rFonts w:ascii="Cambria" w:eastAsia="Cambria" w:hAnsi="Cambria" w:cstheme="minorHAnsi"/>
          <w:color w:val="000000"/>
          <w:sz w:val="20"/>
          <w:szCs w:val="20"/>
        </w:rPr>
        <w:t xml:space="preserve"> </w:t>
      </w:r>
      <w:proofErr w:type="spellStart"/>
      <w:r w:rsidR="009263C9">
        <w:rPr>
          <w:rFonts w:ascii="Cambria" w:eastAsia="Cambria" w:hAnsi="Cambria" w:cstheme="minorHAnsi"/>
          <w:color w:val="000000"/>
          <w:sz w:val="20"/>
          <w:szCs w:val="20"/>
        </w:rPr>
        <w:t>urbain</w:t>
      </w:r>
      <w:proofErr w:type="spellEnd"/>
      <w:r w:rsidR="009263C9">
        <w:rPr>
          <w:rFonts w:ascii="Cambria" w:eastAsia="Cambria" w:hAnsi="Cambria" w:cstheme="minorHAnsi"/>
          <w:color w:val="000000"/>
          <w:sz w:val="20"/>
          <w:szCs w:val="20"/>
        </w:rPr>
        <w:t xml:space="preserve"> </w:t>
      </w:r>
      <w:r w:rsidR="00205B1F" w:rsidRPr="00205B1F">
        <w:rPr>
          <w:rFonts w:ascii="Cambria" w:eastAsia="Cambria" w:hAnsi="Cambria" w:cstheme="minorHAnsi"/>
          <w:color w:val="000000"/>
          <w:sz w:val="20"/>
          <w:szCs w:val="20"/>
        </w:rPr>
        <w:t xml:space="preserve">à l'Université de Milan-Bicocca) a </w:t>
      </w:r>
      <w:proofErr w:type="spellStart"/>
      <w:r w:rsidR="00205B1F" w:rsidRPr="00205B1F">
        <w:rPr>
          <w:rFonts w:ascii="Cambria" w:eastAsia="Cambria" w:hAnsi="Cambria" w:cstheme="minorHAnsi"/>
          <w:color w:val="000000"/>
          <w:sz w:val="20"/>
          <w:szCs w:val="20"/>
        </w:rPr>
        <w:t>contribué</w:t>
      </w:r>
      <w:proofErr w:type="spellEnd"/>
      <w:r w:rsidR="00205B1F" w:rsidRPr="00205B1F">
        <w:rPr>
          <w:rFonts w:ascii="Cambria" w:eastAsia="Cambria" w:hAnsi="Cambria" w:cstheme="minorHAnsi"/>
          <w:color w:val="000000"/>
          <w:sz w:val="20"/>
          <w:szCs w:val="20"/>
        </w:rPr>
        <w:t xml:space="preserve"> à la </w:t>
      </w:r>
      <w:proofErr w:type="spellStart"/>
      <w:r w:rsidR="00205B1F" w:rsidRPr="00205B1F">
        <w:rPr>
          <w:rFonts w:ascii="Cambria" w:eastAsia="Cambria" w:hAnsi="Cambria" w:cstheme="minorHAnsi"/>
          <w:color w:val="000000"/>
          <w:sz w:val="20"/>
          <w:szCs w:val="20"/>
        </w:rPr>
        <w:t>construction</w:t>
      </w:r>
      <w:proofErr w:type="spellEnd"/>
      <w:r w:rsidR="00205B1F" w:rsidRPr="00205B1F">
        <w:rPr>
          <w:rFonts w:ascii="Cambria" w:eastAsia="Cambria" w:hAnsi="Cambria" w:cstheme="minorHAnsi"/>
          <w:color w:val="000000"/>
          <w:sz w:val="20"/>
          <w:szCs w:val="20"/>
        </w:rPr>
        <w:t xml:space="preserve"> de l'ind</w:t>
      </w:r>
      <w:r w:rsidR="009263C9">
        <w:rPr>
          <w:rFonts w:ascii="Cambria" w:eastAsia="Cambria" w:hAnsi="Cambria" w:cstheme="minorHAnsi"/>
          <w:color w:val="000000"/>
          <w:sz w:val="20"/>
          <w:szCs w:val="20"/>
        </w:rPr>
        <w:t>ex</w:t>
      </w:r>
      <w:r w:rsidR="00205B1F" w:rsidRPr="00205B1F">
        <w:rPr>
          <w:rFonts w:ascii="Cambria" w:eastAsia="Cambria" w:hAnsi="Cambria" w:cstheme="minorHAnsi"/>
          <w:color w:val="000000"/>
          <w:sz w:val="20"/>
          <w:szCs w:val="20"/>
        </w:rPr>
        <w:t>.</w:t>
      </w:r>
    </w:p>
    <w:p w14:paraId="33F5E84B" w14:textId="6F83CF97" w:rsidR="00A77EB8" w:rsidRPr="00B02822" w:rsidRDefault="00A77EB8" w:rsidP="00205B1F">
      <w:pPr>
        <w:pBdr>
          <w:top w:val="nil"/>
          <w:left w:val="nil"/>
          <w:bottom w:val="nil"/>
          <w:right w:val="nil"/>
          <w:between w:val="nil"/>
        </w:pBdr>
        <w:spacing w:after="0" w:line="240" w:lineRule="auto"/>
        <w:jc w:val="both"/>
        <w:rPr>
          <w:rFonts w:ascii="Cambria" w:eastAsia="Cambria" w:hAnsi="Cambria" w:cstheme="minorHAnsi"/>
          <w:color w:val="000000"/>
          <w:sz w:val="20"/>
          <w:szCs w:val="20"/>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B10ECA"/>
    <w:multiLevelType w:val="hybridMultilevel"/>
    <w:tmpl w:val="1E46AD20"/>
    <w:lvl w:ilvl="0" w:tplc="0410000F">
      <w:start w:val="1"/>
      <w:numFmt w:val="decimal"/>
      <w:lvlText w:val="%1."/>
      <w:lvlJc w:val="left"/>
      <w:pPr>
        <w:ind w:left="1004" w:hanging="360"/>
      </w:pPr>
    </w:lvl>
    <w:lvl w:ilvl="1" w:tplc="04100019" w:tentative="1">
      <w:start w:val="1"/>
      <w:numFmt w:val="lowerLetter"/>
      <w:lvlText w:val="%2."/>
      <w:lvlJc w:val="left"/>
      <w:pPr>
        <w:ind w:left="1724" w:hanging="360"/>
      </w:pPr>
    </w:lvl>
    <w:lvl w:ilvl="2" w:tplc="0410001B" w:tentative="1">
      <w:start w:val="1"/>
      <w:numFmt w:val="lowerRoman"/>
      <w:lvlText w:val="%3."/>
      <w:lvlJc w:val="right"/>
      <w:pPr>
        <w:ind w:left="2444" w:hanging="180"/>
      </w:pPr>
    </w:lvl>
    <w:lvl w:ilvl="3" w:tplc="0410000F" w:tentative="1">
      <w:start w:val="1"/>
      <w:numFmt w:val="decimal"/>
      <w:lvlText w:val="%4."/>
      <w:lvlJc w:val="left"/>
      <w:pPr>
        <w:ind w:left="3164" w:hanging="360"/>
      </w:pPr>
    </w:lvl>
    <w:lvl w:ilvl="4" w:tplc="04100019" w:tentative="1">
      <w:start w:val="1"/>
      <w:numFmt w:val="lowerLetter"/>
      <w:lvlText w:val="%5."/>
      <w:lvlJc w:val="left"/>
      <w:pPr>
        <w:ind w:left="3884" w:hanging="360"/>
      </w:pPr>
    </w:lvl>
    <w:lvl w:ilvl="5" w:tplc="0410001B" w:tentative="1">
      <w:start w:val="1"/>
      <w:numFmt w:val="lowerRoman"/>
      <w:lvlText w:val="%6."/>
      <w:lvlJc w:val="right"/>
      <w:pPr>
        <w:ind w:left="4604" w:hanging="180"/>
      </w:pPr>
    </w:lvl>
    <w:lvl w:ilvl="6" w:tplc="0410000F" w:tentative="1">
      <w:start w:val="1"/>
      <w:numFmt w:val="decimal"/>
      <w:lvlText w:val="%7."/>
      <w:lvlJc w:val="left"/>
      <w:pPr>
        <w:ind w:left="5324" w:hanging="360"/>
      </w:pPr>
    </w:lvl>
    <w:lvl w:ilvl="7" w:tplc="04100019" w:tentative="1">
      <w:start w:val="1"/>
      <w:numFmt w:val="lowerLetter"/>
      <w:lvlText w:val="%8."/>
      <w:lvlJc w:val="left"/>
      <w:pPr>
        <w:ind w:left="6044" w:hanging="360"/>
      </w:pPr>
    </w:lvl>
    <w:lvl w:ilvl="8" w:tplc="0410001B" w:tentative="1">
      <w:start w:val="1"/>
      <w:numFmt w:val="lowerRoman"/>
      <w:lvlText w:val="%9."/>
      <w:lvlJc w:val="right"/>
      <w:pPr>
        <w:ind w:left="6764" w:hanging="180"/>
      </w:pPr>
    </w:lvl>
  </w:abstractNum>
  <w:abstractNum w:abstractNumId="1" w15:restartNumberingAfterBreak="0">
    <w:nsid w:val="09036D2A"/>
    <w:multiLevelType w:val="hybridMultilevel"/>
    <w:tmpl w:val="5A0873B2"/>
    <w:lvl w:ilvl="0" w:tplc="A4500544">
      <w:start w:val="1"/>
      <w:numFmt w:val="lowerLetter"/>
      <w:lvlText w:val="%1)"/>
      <w:lvlJc w:val="left"/>
      <w:pPr>
        <w:ind w:left="644" w:hanging="360"/>
      </w:pPr>
      <w:rPr>
        <w:rFonts w:hint="default"/>
      </w:rPr>
    </w:lvl>
    <w:lvl w:ilvl="1" w:tplc="04100019" w:tentative="1">
      <w:start w:val="1"/>
      <w:numFmt w:val="lowerLetter"/>
      <w:lvlText w:val="%2."/>
      <w:lvlJc w:val="left"/>
      <w:pPr>
        <w:ind w:left="1364" w:hanging="360"/>
      </w:pPr>
    </w:lvl>
    <w:lvl w:ilvl="2" w:tplc="0410001B" w:tentative="1">
      <w:start w:val="1"/>
      <w:numFmt w:val="lowerRoman"/>
      <w:lvlText w:val="%3."/>
      <w:lvlJc w:val="right"/>
      <w:pPr>
        <w:ind w:left="2084" w:hanging="180"/>
      </w:pPr>
    </w:lvl>
    <w:lvl w:ilvl="3" w:tplc="0410000F" w:tentative="1">
      <w:start w:val="1"/>
      <w:numFmt w:val="decimal"/>
      <w:lvlText w:val="%4."/>
      <w:lvlJc w:val="left"/>
      <w:pPr>
        <w:ind w:left="2804" w:hanging="360"/>
      </w:pPr>
    </w:lvl>
    <w:lvl w:ilvl="4" w:tplc="04100019" w:tentative="1">
      <w:start w:val="1"/>
      <w:numFmt w:val="lowerLetter"/>
      <w:lvlText w:val="%5."/>
      <w:lvlJc w:val="left"/>
      <w:pPr>
        <w:ind w:left="3524" w:hanging="360"/>
      </w:pPr>
    </w:lvl>
    <w:lvl w:ilvl="5" w:tplc="0410001B" w:tentative="1">
      <w:start w:val="1"/>
      <w:numFmt w:val="lowerRoman"/>
      <w:lvlText w:val="%6."/>
      <w:lvlJc w:val="right"/>
      <w:pPr>
        <w:ind w:left="4244" w:hanging="180"/>
      </w:pPr>
    </w:lvl>
    <w:lvl w:ilvl="6" w:tplc="0410000F" w:tentative="1">
      <w:start w:val="1"/>
      <w:numFmt w:val="decimal"/>
      <w:lvlText w:val="%7."/>
      <w:lvlJc w:val="left"/>
      <w:pPr>
        <w:ind w:left="4964" w:hanging="360"/>
      </w:pPr>
    </w:lvl>
    <w:lvl w:ilvl="7" w:tplc="04100019" w:tentative="1">
      <w:start w:val="1"/>
      <w:numFmt w:val="lowerLetter"/>
      <w:lvlText w:val="%8."/>
      <w:lvlJc w:val="left"/>
      <w:pPr>
        <w:ind w:left="5684" w:hanging="360"/>
      </w:pPr>
    </w:lvl>
    <w:lvl w:ilvl="8" w:tplc="0410001B" w:tentative="1">
      <w:start w:val="1"/>
      <w:numFmt w:val="lowerRoman"/>
      <w:lvlText w:val="%9."/>
      <w:lvlJc w:val="right"/>
      <w:pPr>
        <w:ind w:left="6404" w:hanging="180"/>
      </w:pPr>
    </w:lvl>
  </w:abstractNum>
  <w:abstractNum w:abstractNumId="2" w15:restartNumberingAfterBreak="0">
    <w:nsid w:val="11C4362A"/>
    <w:multiLevelType w:val="multilevel"/>
    <w:tmpl w:val="5C22E93E"/>
    <w:lvl w:ilvl="0">
      <w:start w:val="1"/>
      <w:numFmt w:val="bullet"/>
      <w:lvlText w:val="-"/>
      <w:lvlJc w:val="left"/>
      <w:pPr>
        <w:ind w:left="720" w:hanging="360"/>
      </w:pPr>
      <w:rPr>
        <w:rFonts w:ascii="Cambria" w:eastAsia="Cambria" w:hAnsi="Cambria" w:cs="Cambri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1F81630"/>
    <w:multiLevelType w:val="hybridMultilevel"/>
    <w:tmpl w:val="B1C2E49C"/>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 w15:restartNumberingAfterBreak="0">
    <w:nsid w:val="17E42D4C"/>
    <w:multiLevelType w:val="hybridMultilevel"/>
    <w:tmpl w:val="02248030"/>
    <w:lvl w:ilvl="0" w:tplc="04100017">
      <w:start w:val="1"/>
      <w:numFmt w:val="lowerLetter"/>
      <w:lvlText w:val="%1)"/>
      <w:lvlJc w:val="left"/>
      <w:pPr>
        <w:ind w:left="1004" w:hanging="360"/>
      </w:pPr>
    </w:lvl>
    <w:lvl w:ilvl="1" w:tplc="04100019" w:tentative="1">
      <w:start w:val="1"/>
      <w:numFmt w:val="lowerLetter"/>
      <w:lvlText w:val="%2."/>
      <w:lvlJc w:val="left"/>
      <w:pPr>
        <w:ind w:left="1724" w:hanging="360"/>
      </w:pPr>
    </w:lvl>
    <w:lvl w:ilvl="2" w:tplc="0410001B" w:tentative="1">
      <w:start w:val="1"/>
      <w:numFmt w:val="lowerRoman"/>
      <w:lvlText w:val="%3."/>
      <w:lvlJc w:val="right"/>
      <w:pPr>
        <w:ind w:left="2444" w:hanging="180"/>
      </w:pPr>
    </w:lvl>
    <w:lvl w:ilvl="3" w:tplc="0410000F" w:tentative="1">
      <w:start w:val="1"/>
      <w:numFmt w:val="decimal"/>
      <w:lvlText w:val="%4."/>
      <w:lvlJc w:val="left"/>
      <w:pPr>
        <w:ind w:left="3164" w:hanging="360"/>
      </w:pPr>
    </w:lvl>
    <w:lvl w:ilvl="4" w:tplc="04100019" w:tentative="1">
      <w:start w:val="1"/>
      <w:numFmt w:val="lowerLetter"/>
      <w:lvlText w:val="%5."/>
      <w:lvlJc w:val="left"/>
      <w:pPr>
        <w:ind w:left="3884" w:hanging="360"/>
      </w:pPr>
    </w:lvl>
    <w:lvl w:ilvl="5" w:tplc="0410001B" w:tentative="1">
      <w:start w:val="1"/>
      <w:numFmt w:val="lowerRoman"/>
      <w:lvlText w:val="%6."/>
      <w:lvlJc w:val="right"/>
      <w:pPr>
        <w:ind w:left="4604" w:hanging="180"/>
      </w:pPr>
    </w:lvl>
    <w:lvl w:ilvl="6" w:tplc="0410000F" w:tentative="1">
      <w:start w:val="1"/>
      <w:numFmt w:val="decimal"/>
      <w:lvlText w:val="%7."/>
      <w:lvlJc w:val="left"/>
      <w:pPr>
        <w:ind w:left="5324" w:hanging="360"/>
      </w:pPr>
    </w:lvl>
    <w:lvl w:ilvl="7" w:tplc="04100019" w:tentative="1">
      <w:start w:val="1"/>
      <w:numFmt w:val="lowerLetter"/>
      <w:lvlText w:val="%8."/>
      <w:lvlJc w:val="left"/>
      <w:pPr>
        <w:ind w:left="6044" w:hanging="360"/>
      </w:pPr>
    </w:lvl>
    <w:lvl w:ilvl="8" w:tplc="0410001B" w:tentative="1">
      <w:start w:val="1"/>
      <w:numFmt w:val="lowerRoman"/>
      <w:lvlText w:val="%9."/>
      <w:lvlJc w:val="right"/>
      <w:pPr>
        <w:ind w:left="6764" w:hanging="180"/>
      </w:pPr>
    </w:lvl>
  </w:abstractNum>
  <w:abstractNum w:abstractNumId="5" w15:restartNumberingAfterBreak="0">
    <w:nsid w:val="3A6334D8"/>
    <w:multiLevelType w:val="hybridMultilevel"/>
    <w:tmpl w:val="CA3CF5CA"/>
    <w:lvl w:ilvl="0" w:tplc="2EE207A0">
      <w:start w:val="1"/>
      <w:numFmt w:val="decimal"/>
      <w:lvlText w:val="%1."/>
      <w:lvlJc w:val="left"/>
      <w:pPr>
        <w:ind w:left="1004" w:hanging="360"/>
      </w:pPr>
      <w:rPr>
        <w:rFonts w:hint="default"/>
      </w:rPr>
    </w:lvl>
    <w:lvl w:ilvl="1" w:tplc="04100019" w:tentative="1">
      <w:start w:val="1"/>
      <w:numFmt w:val="lowerLetter"/>
      <w:lvlText w:val="%2."/>
      <w:lvlJc w:val="left"/>
      <w:pPr>
        <w:ind w:left="1724" w:hanging="360"/>
      </w:pPr>
    </w:lvl>
    <w:lvl w:ilvl="2" w:tplc="0410001B" w:tentative="1">
      <w:start w:val="1"/>
      <w:numFmt w:val="lowerRoman"/>
      <w:lvlText w:val="%3."/>
      <w:lvlJc w:val="right"/>
      <w:pPr>
        <w:ind w:left="2444" w:hanging="180"/>
      </w:pPr>
    </w:lvl>
    <w:lvl w:ilvl="3" w:tplc="0410000F" w:tentative="1">
      <w:start w:val="1"/>
      <w:numFmt w:val="decimal"/>
      <w:lvlText w:val="%4."/>
      <w:lvlJc w:val="left"/>
      <w:pPr>
        <w:ind w:left="3164" w:hanging="360"/>
      </w:pPr>
    </w:lvl>
    <w:lvl w:ilvl="4" w:tplc="04100019" w:tentative="1">
      <w:start w:val="1"/>
      <w:numFmt w:val="lowerLetter"/>
      <w:lvlText w:val="%5."/>
      <w:lvlJc w:val="left"/>
      <w:pPr>
        <w:ind w:left="3884" w:hanging="360"/>
      </w:pPr>
    </w:lvl>
    <w:lvl w:ilvl="5" w:tplc="0410001B" w:tentative="1">
      <w:start w:val="1"/>
      <w:numFmt w:val="lowerRoman"/>
      <w:lvlText w:val="%6."/>
      <w:lvlJc w:val="right"/>
      <w:pPr>
        <w:ind w:left="4604" w:hanging="180"/>
      </w:pPr>
    </w:lvl>
    <w:lvl w:ilvl="6" w:tplc="0410000F" w:tentative="1">
      <w:start w:val="1"/>
      <w:numFmt w:val="decimal"/>
      <w:lvlText w:val="%7."/>
      <w:lvlJc w:val="left"/>
      <w:pPr>
        <w:ind w:left="5324" w:hanging="360"/>
      </w:pPr>
    </w:lvl>
    <w:lvl w:ilvl="7" w:tplc="04100019" w:tentative="1">
      <w:start w:val="1"/>
      <w:numFmt w:val="lowerLetter"/>
      <w:lvlText w:val="%8."/>
      <w:lvlJc w:val="left"/>
      <w:pPr>
        <w:ind w:left="6044" w:hanging="360"/>
      </w:pPr>
    </w:lvl>
    <w:lvl w:ilvl="8" w:tplc="0410001B" w:tentative="1">
      <w:start w:val="1"/>
      <w:numFmt w:val="lowerRoman"/>
      <w:lvlText w:val="%9."/>
      <w:lvlJc w:val="right"/>
      <w:pPr>
        <w:ind w:left="6764" w:hanging="180"/>
      </w:pPr>
    </w:lvl>
  </w:abstractNum>
  <w:abstractNum w:abstractNumId="6" w15:restartNumberingAfterBreak="0">
    <w:nsid w:val="41872078"/>
    <w:multiLevelType w:val="hybridMultilevel"/>
    <w:tmpl w:val="894CAF88"/>
    <w:lvl w:ilvl="0" w:tplc="04184EC4">
      <w:start w:val="1"/>
      <w:numFmt w:val="decimal"/>
      <w:lvlText w:val="%1."/>
      <w:lvlJc w:val="left"/>
      <w:pPr>
        <w:ind w:left="1288" w:hanging="360"/>
      </w:pPr>
      <w:rPr>
        <w:rFonts w:hint="default"/>
      </w:rPr>
    </w:lvl>
    <w:lvl w:ilvl="1" w:tplc="04100019" w:tentative="1">
      <w:start w:val="1"/>
      <w:numFmt w:val="lowerLetter"/>
      <w:lvlText w:val="%2."/>
      <w:lvlJc w:val="left"/>
      <w:pPr>
        <w:ind w:left="1724" w:hanging="360"/>
      </w:pPr>
    </w:lvl>
    <w:lvl w:ilvl="2" w:tplc="0410001B" w:tentative="1">
      <w:start w:val="1"/>
      <w:numFmt w:val="lowerRoman"/>
      <w:lvlText w:val="%3."/>
      <w:lvlJc w:val="right"/>
      <w:pPr>
        <w:ind w:left="2444" w:hanging="180"/>
      </w:pPr>
    </w:lvl>
    <w:lvl w:ilvl="3" w:tplc="0410000F" w:tentative="1">
      <w:start w:val="1"/>
      <w:numFmt w:val="decimal"/>
      <w:lvlText w:val="%4."/>
      <w:lvlJc w:val="left"/>
      <w:pPr>
        <w:ind w:left="3164" w:hanging="360"/>
      </w:pPr>
    </w:lvl>
    <w:lvl w:ilvl="4" w:tplc="04100019" w:tentative="1">
      <w:start w:val="1"/>
      <w:numFmt w:val="lowerLetter"/>
      <w:lvlText w:val="%5."/>
      <w:lvlJc w:val="left"/>
      <w:pPr>
        <w:ind w:left="3884" w:hanging="360"/>
      </w:pPr>
    </w:lvl>
    <w:lvl w:ilvl="5" w:tplc="0410001B" w:tentative="1">
      <w:start w:val="1"/>
      <w:numFmt w:val="lowerRoman"/>
      <w:lvlText w:val="%6."/>
      <w:lvlJc w:val="right"/>
      <w:pPr>
        <w:ind w:left="4604" w:hanging="180"/>
      </w:pPr>
    </w:lvl>
    <w:lvl w:ilvl="6" w:tplc="0410000F" w:tentative="1">
      <w:start w:val="1"/>
      <w:numFmt w:val="decimal"/>
      <w:lvlText w:val="%7."/>
      <w:lvlJc w:val="left"/>
      <w:pPr>
        <w:ind w:left="5324" w:hanging="360"/>
      </w:pPr>
    </w:lvl>
    <w:lvl w:ilvl="7" w:tplc="04100019" w:tentative="1">
      <w:start w:val="1"/>
      <w:numFmt w:val="lowerLetter"/>
      <w:lvlText w:val="%8."/>
      <w:lvlJc w:val="left"/>
      <w:pPr>
        <w:ind w:left="6044" w:hanging="360"/>
      </w:pPr>
    </w:lvl>
    <w:lvl w:ilvl="8" w:tplc="0410001B" w:tentative="1">
      <w:start w:val="1"/>
      <w:numFmt w:val="lowerRoman"/>
      <w:lvlText w:val="%9."/>
      <w:lvlJc w:val="right"/>
      <w:pPr>
        <w:ind w:left="6764" w:hanging="180"/>
      </w:pPr>
    </w:lvl>
  </w:abstractNum>
  <w:abstractNum w:abstractNumId="7" w15:restartNumberingAfterBreak="0">
    <w:nsid w:val="48BF0BD9"/>
    <w:multiLevelType w:val="hybridMultilevel"/>
    <w:tmpl w:val="2426418E"/>
    <w:lvl w:ilvl="0" w:tplc="63587B5E">
      <w:start w:val="1"/>
      <w:numFmt w:val="lowerLetter"/>
      <w:lvlText w:val="%1)"/>
      <w:lvlJc w:val="left"/>
      <w:pPr>
        <w:ind w:left="644" w:hanging="360"/>
      </w:pPr>
      <w:rPr>
        <w:rFonts w:hint="default"/>
      </w:rPr>
    </w:lvl>
    <w:lvl w:ilvl="1" w:tplc="04100019" w:tentative="1">
      <w:start w:val="1"/>
      <w:numFmt w:val="lowerLetter"/>
      <w:lvlText w:val="%2."/>
      <w:lvlJc w:val="left"/>
      <w:pPr>
        <w:ind w:left="1364" w:hanging="360"/>
      </w:pPr>
    </w:lvl>
    <w:lvl w:ilvl="2" w:tplc="0410001B" w:tentative="1">
      <w:start w:val="1"/>
      <w:numFmt w:val="lowerRoman"/>
      <w:lvlText w:val="%3."/>
      <w:lvlJc w:val="right"/>
      <w:pPr>
        <w:ind w:left="2084" w:hanging="180"/>
      </w:pPr>
    </w:lvl>
    <w:lvl w:ilvl="3" w:tplc="0410000F" w:tentative="1">
      <w:start w:val="1"/>
      <w:numFmt w:val="decimal"/>
      <w:lvlText w:val="%4."/>
      <w:lvlJc w:val="left"/>
      <w:pPr>
        <w:ind w:left="2804" w:hanging="360"/>
      </w:pPr>
    </w:lvl>
    <w:lvl w:ilvl="4" w:tplc="04100019" w:tentative="1">
      <w:start w:val="1"/>
      <w:numFmt w:val="lowerLetter"/>
      <w:lvlText w:val="%5."/>
      <w:lvlJc w:val="left"/>
      <w:pPr>
        <w:ind w:left="3524" w:hanging="360"/>
      </w:pPr>
    </w:lvl>
    <w:lvl w:ilvl="5" w:tplc="0410001B" w:tentative="1">
      <w:start w:val="1"/>
      <w:numFmt w:val="lowerRoman"/>
      <w:lvlText w:val="%6."/>
      <w:lvlJc w:val="right"/>
      <w:pPr>
        <w:ind w:left="4244" w:hanging="180"/>
      </w:pPr>
    </w:lvl>
    <w:lvl w:ilvl="6" w:tplc="0410000F" w:tentative="1">
      <w:start w:val="1"/>
      <w:numFmt w:val="decimal"/>
      <w:lvlText w:val="%7."/>
      <w:lvlJc w:val="left"/>
      <w:pPr>
        <w:ind w:left="4964" w:hanging="360"/>
      </w:pPr>
    </w:lvl>
    <w:lvl w:ilvl="7" w:tplc="04100019" w:tentative="1">
      <w:start w:val="1"/>
      <w:numFmt w:val="lowerLetter"/>
      <w:lvlText w:val="%8."/>
      <w:lvlJc w:val="left"/>
      <w:pPr>
        <w:ind w:left="5684" w:hanging="360"/>
      </w:pPr>
    </w:lvl>
    <w:lvl w:ilvl="8" w:tplc="0410001B" w:tentative="1">
      <w:start w:val="1"/>
      <w:numFmt w:val="lowerRoman"/>
      <w:lvlText w:val="%9."/>
      <w:lvlJc w:val="right"/>
      <w:pPr>
        <w:ind w:left="6404" w:hanging="180"/>
      </w:pPr>
    </w:lvl>
  </w:abstractNum>
  <w:abstractNum w:abstractNumId="8" w15:restartNumberingAfterBreak="0">
    <w:nsid w:val="4A5604B3"/>
    <w:multiLevelType w:val="hybridMultilevel"/>
    <w:tmpl w:val="E3FA9080"/>
    <w:lvl w:ilvl="0" w:tplc="04100001">
      <w:start w:val="1"/>
      <w:numFmt w:val="bullet"/>
      <w:lvlText w:val=""/>
      <w:lvlJc w:val="left"/>
      <w:pPr>
        <w:ind w:left="1004" w:hanging="360"/>
      </w:pPr>
      <w:rPr>
        <w:rFonts w:ascii="Symbol" w:hAnsi="Symbol" w:hint="default"/>
      </w:rPr>
    </w:lvl>
    <w:lvl w:ilvl="1" w:tplc="04100003" w:tentative="1">
      <w:start w:val="1"/>
      <w:numFmt w:val="bullet"/>
      <w:lvlText w:val="o"/>
      <w:lvlJc w:val="left"/>
      <w:pPr>
        <w:ind w:left="1724" w:hanging="360"/>
      </w:pPr>
      <w:rPr>
        <w:rFonts w:ascii="Courier New" w:hAnsi="Courier New" w:cs="Courier New" w:hint="default"/>
      </w:rPr>
    </w:lvl>
    <w:lvl w:ilvl="2" w:tplc="04100005" w:tentative="1">
      <w:start w:val="1"/>
      <w:numFmt w:val="bullet"/>
      <w:lvlText w:val=""/>
      <w:lvlJc w:val="left"/>
      <w:pPr>
        <w:ind w:left="2444" w:hanging="360"/>
      </w:pPr>
      <w:rPr>
        <w:rFonts w:ascii="Wingdings" w:hAnsi="Wingdings" w:hint="default"/>
      </w:rPr>
    </w:lvl>
    <w:lvl w:ilvl="3" w:tplc="04100001" w:tentative="1">
      <w:start w:val="1"/>
      <w:numFmt w:val="bullet"/>
      <w:lvlText w:val=""/>
      <w:lvlJc w:val="left"/>
      <w:pPr>
        <w:ind w:left="3164" w:hanging="360"/>
      </w:pPr>
      <w:rPr>
        <w:rFonts w:ascii="Symbol" w:hAnsi="Symbol" w:hint="default"/>
      </w:rPr>
    </w:lvl>
    <w:lvl w:ilvl="4" w:tplc="04100003" w:tentative="1">
      <w:start w:val="1"/>
      <w:numFmt w:val="bullet"/>
      <w:lvlText w:val="o"/>
      <w:lvlJc w:val="left"/>
      <w:pPr>
        <w:ind w:left="3884" w:hanging="360"/>
      </w:pPr>
      <w:rPr>
        <w:rFonts w:ascii="Courier New" w:hAnsi="Courier New" w:cs="Courier New" w:hint="default"/>
      </w:rPr>
    </w:lvl>
    <w:lvl w:ilvl="5" w:tplc="04100005" w:tentative="1">
      <w:start w:val="1"/>
      <w:numFmt w:val="bullet"/>
      <w:lvlText w:val=""/>
      <w:lvlJc w:val="left"/>
      <w:pPr>
        <w:ind w:left="4604" w:hanging="360"/>
      </w:pPr>
      <w:rPr>
        <w:rFonts w:ascii="Wingdings" w:hAnsi="Wingdings" w:hint="default"/>
      </w:rPr>
    </w:lvl>
    <w:lvl w:ilvl="6" w:tplc="04100001" w:tentative="1">
      <w:start w:val="1"/>
      <w:numFmt w:val="bullet"/>
      <w:lvlText w:val=""/>
      <w:lvlJc w:val="left"/>
      <w:pPr>
        <w:ind w:left="5324" w:hanging="360"/>
      </w:pPr>
      <w:rPr>
        <w:rFonts w:ascii="Symbol" w:hAnsi="Symbol" w:hint="default"/>
      </w:rPr>
    </w:lvl>
    <w:lvl w:ilvl="7" w:tplc="04100003" w:tentative="1">
      <w:start w:val="1"/>
      <w:numFmt w:val="bullet"/>
      <w:lvlText w:val="o"/>
      <w:lvlJc w:val="left"/>
      <w:pPr>
        <w:ind w:left="6044" w:hanging="360"/>
      </w:pPr>
      <w:rPr>
        <w:rFonts w:ascii="Courier New" w:hAnsi="Courier New" w:cs="Courier New" w:hint="default"/>
      </w:rPr>
    </w:lvl>
    <w:lvl w:ilvl="8" w:tplc="04100005" w:tentative="1">
      <w:start w:val="1"/>
      <w:numFmt w:val="bullet"/>
      <w:lvlText w:val=""/>
      <w:lvlJc w:val="left"/>
      <w:pPr>
        <w:ind w:left="6764" w:hanging="360"/>
      </w:pPr>
      <w:rPr>
        <w:rFonts w:ascii="Wingdings" w:hAnsi="Wingdings" w:hint="default"/>
      </w:rPr>
    </w:lvl>
  </w:abstractNum>
  <w:abstractNum w:abstractNumId="9" w15:restartNumberingAfterBreak="0">
    <w:nsid w:val="4B6F25F4"/>
    <w:multiLevelType w:val="hybridMultilevel"/>
    <w:tmpl w:val="799CFCE2"/>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15:restartNumberingAfterBreak="0">
    <w:nsid w:val="7420304F"/>
    <w:multiLevelType w:val="hybridMultilevel"/>
    <w:tmpl w:val="817876CC"/>
    <w:lvl w:ilvl="0" w:tplc="B5B80AC0">
      <w:start w:val="1"/>
      <w:numFmt w:val="bullet"/>
      <w:lvlText w:val="-"/>
      <w:lvlJc w:val="left"/>
      <w:pPr>
        <w:ind w:left="1004" w:hanging="360"/>
      </w:pPr>
      <w:rPr>
        <w:rFonts w:ascii="Cambria" w:hAnsi="Cambria"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11" w15:restartNumberingAfterBreak="0">
    <w:nsid w:val="7BE60B74"/>
    <w:multiLevelType w:val="hybridMultilevel"/>
    <w:tmpl w:val="159A23C6"/>
    <w:lvl w:ilvl="0" w:tplc="04184EC4">
      <w:start w:val="1"/>
      <w:numFmt w:val="decimal"/>
      <w:lvlText w:val="%1."/>
      <w:lvlJc w:val="left"/>
      <w:pPr>
        <w:ind w:left="1004" w:hanging="360"/>
      </w:pPr>
      <w:rPr>
        <w:rFonts w:hint="default"/>
      </w:rPr>
    </w:lvl>
    <w:lvl w:ilvl="1" w:tplc="04100019" w:tentative="1">
      <w:start w:val="1"/>
      <w:numFmt w:val="lowerLetter"/>
      <w:lvlText w:val="%2."/>
      <w:lvlJc w:val="left"/>
      <w:pPr>
        <w:ind w:left="1724" w:hanging="360"/>
      </w:pPr>
    </w:lvl>
    <w:lvl w:ilvl="2" w:tplc="0410001B" w:tentative="1">
      <w:start w:val="1"/>
      <w:numFmt w:val="lowerRoman"/>
      <w:lvlText w:val="%3."/>
      <w:lvlJc w:val="right"/>
      <w:pPr>
        <w:ind w:left="2444" w:hanging="180"/>
      </w:pPr>
    </w:lvl>
    <w:lvl w:ilvl="3" w:tplc="0410000F" w:tentative="1">
      <w:start w:val="1"/>
      <w:numFmt w:val="decimal"/>
      <w:lvlText w:val="%4."/>
      <w:lvlJc w:val="left"/>
      <w:pPr>
        <w:ind w:left="3164" w:hanging="360"/>
      </w:pPr>
    </w:lvl>
    <w:lvl w:ilvl="4" w:tplc="04100019" w:tentative="1">
      <w:start w:val="1"/>
      <w:numFmt w:val="lowerLetter"/>
      <w:lvlText w:val="%5."/>
      <w:lvlJc w:val="left"/>
      <w:pPr>
        <w:ind w:left="3884" w:hanging="360"/>
      </w:pPr>
    </w:lvl>
    <w:lvl w:ilvl="5" w:tplc="0410001B" w:tentative="1">
      <w:start w:val="1"/>
      <w:numFmt w:val="lowerRoman"/>
      <w:lvlText w:val="%6."/>
      <w:lvlJc w:val="right"/>
      <w:pPr>
        <w:ind w:left="4604" w:hanging="180"/>
      </w:pPr>
    </w:lvl>
    <w:lvl w:ilvl="6" w:tplc="0410000F" w:tentative="1">
      <w:start w:val="1"/>
      <w:numFmt w:val="decimal"/>
      <w:lvlText w:val="%7."/>
      <w:lvlJc w:val="left"/>
      <w:pPr>
        <w:ind w:left="5324" w:hanging="360"/>
      </w:pPr>
    </w:lvl>
    <w:lvl w:ilvl="7" w:tplc="04100019" w:tentative="1">
      <w:start w:val="1"/>
      <w:numFmt w:val="lowerLetter"/>
      <w:lvlText w:val="%8."/>
      <w:lvlJc w:val="left"/>
      <w:pPr>
        <w:ind w:left="6044" w:hanging="360"/>
      </w:pPr>
    </w:lvl>
    <w:lvl w:ilvl="8" w:tplc="0410001B" w:tentative="1">
      <w:start w:val="1"/>
      <w:numFmt w:val="lowerRoman"/>
      <w:lvlText w:val="%9."/>
      <w:lvlJc w:val="right"/>
      <w:pPr>
        <w:ind w:left="6764" w:hanging="180"/>
      </w:pPr>
    </w:lvl>
  </w:abstractNum>
  <w:num w:numId="1" w16cid:durableId="1326477252">
    <w:abstractNumId w:val="2"/>
  </w:num>
  <w:num w:numId="2" w16cid:durableId="799302397">
    <w:abstractNumId w:val="1"/>
  </w:num>
  <w:num w:numId="3" w16cid:durableId="2139837873">
    <w:abstractNumId w:val="9"/>
  </w:num>
  <w:num w:numId="4" w16cid:durableId="382796147">
    <w:abstractNumId w:val="8"/>
  </w:num>
  <w:num w:numId="5" w16cid:durableId="88699065">
    <w:abstractNumId w:val="10"/>
  </w:num>
  <w:num w:numId="6" w16cid:durableId="1515606108">
    <w:abstractNumId w:val="4"/>
  </w:num>
  <w:num w:numId="7" w16cid:durableId="2048874386">
    <w:abstractNumId w:val="7"/>
  </w:num>
  <w:num w:numId="8" w16cid:durableId="857812400">
    <w:abstractNumId w:val="0"/>
  </w:num>
  <w:num w:numId="9" w16cid:durableId="1368675236">
    <w:abstractNumId w:val="11"/>
  </w:num>
  <w:num w:numId="10" w16cid:durableId="112984378">
    <w:abstractNumId w:val="6"/>
  </w:num>
  <w:num w:numId="11" w16cid:durableId="114562139">
    <w:abstractNumId w:val="5"/>
  </w:num>
  <w:num w:numId="12" w16cid:durableId="5963254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proofState w:spelling="clean" w:grammar="clean"/>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7EB8"/>
    <w:rsid w:val="0000375C"/>
    <w:rsid w:val="00006743"/>
    <w:rsid w:val="0002143A"/>
    <w:rsid w:val="000402A0"/>
    <w:rsid w:val="000414F1"/>
    <w:rsid w:val="00056EE3"/>
    <w:rsid w:val="0007326D"/>
    <w:rsid w:val="00076875"/>
    <w:rsid w:val="00083B90"/>
    <w:rsid w:val="000A1782"/>
    <w:rsid w:val="000B1839"/>
    <w:rsid w:val="000E70CD"/>
    <w:rsid w:val="001058A0"/>
    <w:rsid w:val="00123CCC"/>
    <w:rsid w:val="001427A4"/>
    <w:rsid w:val="0014550D"/>
    <w:rsid w:val="0016264E"/>
    <w:rsid w:val="001941F0"/>
    <w:rsid w:val="001F2C69"/>
    <w:rsid w:val="00205B1F"/>
    <w:rsid w:val="00217A7A"/>
    <w:rsid w:val="0022429D"/>
    <w:rsid w:val="0023538A"/>
    <w:rsid w:val="0023729C"/>
    <w:rsid w:val="002465D7"/>
    <w:rsid w:val="00257784"/>
    <w:rsid w:val="00262B07"/>
    <w:rsid w:val="002E6C50"/>
    <w:rsid w:val="00303930"/>
    <w:rsid w:val="003823B6"/>
    <w:rsid w:val="003916FF"/>
    <w:rsid w:val="003A5B80"/>
    <w:rsid w:val="003A6A54"/>
    <w:rsid w:val="00441143"/>
    <w:rsid w:val="00443811"/>
    <w:rsid w:val="00477094"/>
    <w:rsid w:val="00484B8D"/>
    <w:rsid w:val="004C17E0"/>
    <w:rsid w:val="004E050B"/>
    <w:rsid w:val="0050509E"/>
    <w:rsid w:val="00525B94"/>
    <w:rsid w:val="00542703"/>
    <w:rsid w:val="005950FA"/>
    <w:rsid w:val="005A50F9"/>
    <w:rsid w:val="005C53EE"/>
    <w:rsid w:val="005C7B15"/>
    <w:rsid w:val="005D472A"/>
    <w:rsid w:val="005E12C7"/>
    <w:rsid w:val="005E3706"/>
    <w:rsid w:val="005F3136"/>
    <w:rsid w:val="00644165"/>
    <w:rsid w:val="00652FC4"/>
    <w:rsid w:val="006659E3"/>
    <w:rsid w:val="00671C39"/>
    <w:rsid w:val="006F0D27"/>
    <w:rsid w:val="00705B2B"/>
    <w:rsid w:val="0073503F"/>
    <w:rsid w:val="007529DA"/>
    <w:rsid w:val="007844DF"/>
    <w:rsid w:val="007A0971"/>
    <w:rsid w:val="0085253D"/>
    <w:rsid w:val="00885514"/>
    <w:rsid w:val="008A4DA2"/>
    <w:rsid w:val="008B3EEC"/>
    <w:rsid w:val="008C22C5"/>
    <w:rsid w:val="008C5F15"/>
    <w:rsid w:val="0091433D"/>
    <w:rsid w:val="009261F4"/>
    <w:rsid w:val="009263C9"/>
    <w:rsid w:val="00965956"/>
    <w:rsid w:val="00982851"/>
    <w:rsid w:val="0099485D"/>
    <w:rsid w:val="009B4272"/>
    <w:rsid w:val="009C2C32"/>
    <w:rsid w:val="009F2A74"/>
    <w:rsid w:val="00A260FA"/>
    <w:rsid w:val="00A77EB8"/>
    <w:rsid w:val="00A80566"/>
    <w:rsid w:val="00AB4A43"/>
    <w:rsid w:val="00AE4665"/>
    <w:rsid w:val="00B02822"/>
    <w:rsid w:val="00B17E20"/>
    <w:rsid w:val="00B335A5"/>
    <w:rsid w:val="00B61095"/>
    <w:rsid w:val="00B66110"/>
    <w:rsid w:val="00B740A8"/>
    <w:rsid w:val="00B760A7"/>
    <w:rsid w:val="00B84910"/>
    <w:rsid w:val="00B93E07"/>
    <w:rsid w:val="00B97EBD"/>
    <w:rsid w:val="00BC16F9"/>
    <w:rsid w:val="00BD7E20"/>
    <w:rsid w:val="00C0072D"/>
    <w:rsid w:val="00C0653B"/>
    <w:rsid w:val="00C32D26"/>
    <w:rsid w:val="00C34F16"/>
    <w:rsid w:val="00C60265"/>
    <w:rsid w:val="00C73C46"/>
    <w:rsid w:val="00C81B1F"/>
    <w:rsid w:val="00CB2A6A"/>
    <w:rsid w:val="00CC0324"/>
    <w:rsid w:val="00D1733B"/>
    <w:rsid w:val="00D23BF6"/>
    <w:rsid w:val="00D336B2"/>
    <w:rsid w:val="00D34337"/>
    <w:rsid w:val="00D82BE4"/>
    <w:rsid w:val="00D912E6"/>
    <w:rsid w:val="00DA3C78"/>
    <w:rsid w:val="00DB205D"/>
    <w:rsid w:val="00DB719E"/>
    <w:rsid w:val="00DE0477"/>
    <w:rsid w:val="00DE7BDC"/>
    <w:rsid w:val="00DF4F79"/>
    <w:rsid w:val="00E678D5"/>
    <w:rsid w:val="00E7063B"/>
    <w:rsid w:val="00E8292A"/>
    <w:rsid w:val="00EA5E6E"/>
    <w:rsid w:val="00EB513B"/>
    <w:rsid w:val="00ED2774"/>
    <w:rsid w:val="00EE04D9"/>
    <w:rsid w:val="00EE0E24"/>
    <w:rsid w:val="00F229E9"/>
    <w:rsid w:val="00F331DD"/>
    <w:rsid w:val="00F67928"/>
    <w:rsid w:val="00F73F50"/>
    <w:rsid w:val="00FA60AF"/>
    <w:rsid w:val="00FB72AC"/>
    <w:rsid w:val="00FE399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A92A01"/>
  <w15:docId w15:val="{530527A8-2C9B-A04A-A6AB-2C8B20D19A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next w:val="Normale"/>
    <w:uiPriority w:val="9"/>
    <w:qFormat/>
    <w:pPr>
      <w:keepNext/>
      <w:keepLines/>
      <w:spacing w:before="480" w:after="120"/>
      <w:outlineLvl w:val="0"/>
    </w:pPr>
    <w:rPr>
      <w:b/>
      <w:sz w:val="48"/>
      <w:szCs w:val="48"/>
    </w:rPr>
  </w:style>
  <w:style w:type="paragraph" w:styleId="Titolo2">
    <w:name w:val="heading 2"/>
    <w:basedOn w:val="Normale"/>
    <w:next w:val="Normale"/>
    <w:uiPriority w:val="9"/>
    <w:semiHidden/>
    <w:unhideWhenUsed/>
    <w:qFormat/>
    <w:pPr>
      <w:keepNext/>
      <w:keepLines/>
      <w:spacing w:before="360" w:after="80"/>
      <w:outlineLvl w:val="1"/>
    </w:pPr>
    <w:rPr>
      <w:b/>
      <w:sz w:val="36"/>
      <w:szCs w:val="36"/>
    </w:rPr>
  </w:style>
  <w:style w:type="paragraph" w:styleId="Titolo3">
    <w:name w:val="heading 3"/>
    <w:basedOn w:val="Normale"/>
    <w:next w:val="Normale"/>
    <w:uiPriority w:val="9"/>
    <w:semiHidden/>
    <w:unhideWhenUsed/>
    <w:qFormat/>
    <w:pPr>
      <w:keepNext/>
      <w:keepLines/>
      <w:spacing w:before="280" w:after="80"/>
      <w:outlineLvl w:val="2"/>
    </w:pPr>
    <w:rPr>
      <w:b/>
      <w:sz w:val="28"/>
      <w:szCs w:val="28"/>
    </w:rPr>
  </w:style>
  <w:style w:type="paragraph" w:styleId="Titolo4">
    <w:name w:val="heading 4"/>
    <w:basedOn w:val="Normale"/>
    <w:next w:val="Normale"/>
    <w:uiPriority w:val="9"/>
    <w:semiHidden/>
    <w:unhideWhenUsed/>
    <w:qFormat/>
    <w:pPr>
      <w:keepNext/>
      <w:keepLines/>
      <w:spacing w:before="240" w:after="40"/>
      <w:outlineLvl w:val="3"/>
    </w:pPr>
    <w:rPr>
      <w:b/>
      <w:sz w:val="24"/>
      <w:szCs w:val="24"/>
    </w:rPr>
  </w:style>
  <w:style w:type="paragraph" w:styleId="Titolo5">
    <w:name w:val="heading 5"/>
    <w:basedOn w:val="Normale"/>
    <w:next w:val="Normale"/>
    <w:uiPriority w:val="9"/>
    <w:semiHidden/>
    <w:unhideWhenUsed/>
    <w:qFormat/>
    <w:pPr>
      <w:keepNext/>
      <w:keepLines/>
      <w:spacing w:before="220" w:after="40"/>
      <w:outlineLvl w:val="4"/>
    </w:pPr>
    <w:rPr>
      <w:b/>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olo">
    <w:name w:val="Title"/>
    <w:basedOn w:val="Normale"/>
    <w:next w:val="Normale"/>
    <w:uiPriority w:val="10"/>
    <w:qFormat/>
    <w:pPr>
      <w:keepNext/>
      <w:keepLines/>
      <w:spacing w:before="480" w:after="120"/>
    </w:pPr>
    <w:rPr>
      <w:b/>
      <w:sz w:val="72"/>
      <w:szCs w:val="72"/>
    </w:rPr>
  </w:style>
  <w:style w:type="paragraph" w:styleId="Intestazione">
    <w:name w:val="header"/>
    <w:basedOn w:val="Normale"/>
    <w:link w:val="IntestazioneCarattere"/>
    <w:uiPriority w:val="99"/>
    <w:unhideWhenUsed/>
    <w:rsid w:val="006E375A"/>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6E375A"/>
  </w:style>
  <w:style w:type="paragraph" w:styleId="Pidipagina">
    <w:name w:val="footer"/>
    <w:basedOn w:val="Normale"/>
    <w:link w:val="PidipaginaCarattere"/>
    <w:uiPriority w:val="99"/>
    <w:unhideWhenUsed/>
    <w:rsid w:val="006E375A"/>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6E375A"/>
  </w:style>
  <w:style w:type="paragraph" w:styleId="Testonotaapidipagina">
    <w:name w:val="footnote text"/>
    <w:basedOn w:val="Normale"/>
    <w:link w:val="TestonotaapidipaginaCarattere"/>
    <w:uiPriority w:val="99"/>
    <w:semiHidden/>
    <w:unhideWhenUsed/>
    <w:rsid w:val="00A118B9"/>
    <w:pPr>
      <w:spacing w:after="0" w:line="240" w:lineRule="auto"/>
    </w:pPr>
    <w:rPr>
      <w:sz w:val="20"/>
      <w:szCs w:val="20"/>
    </w:rPr>
  </w:style>
  <w:style w:type="character" w:customStyle="1" w:styleId="TestonotaapidipaginaCarattere">
    <w:name w:val="Testo nota a piè di pagina Carattere"/>
    <w:basedOn w:val="Carpredefinitoparagrafo"/>
    <w:link w:val="Testonotaapidipagina"/>
    <w:uiPriority w:val="99"/>
    <w:semiHidden/>
    <w:rsid w:val="00A118B9"/>
    <w:rPr>
      <w:sz w:val="20"/>
      <w:szCs w:val="20"/>
    </w:rPr>
  </w:style>
  <w:style w:type="character" w:styleId="Rimandonotaapidipagina">
    <w:name w:val="footnote reference"/>
    <w:basedOn w:val="Carpredefinitoparagrafo"/>
    <w:uiPriority w:val="99"/>
    <w:semiHidden/>
    <w:unhideWhenUsed/>
    <w:rsid w:val="00A118B9"/>
    <w:rPr>
      <w:vertAlign w:val="superscript"/>
    </w:rPr>
  </w:style>
  <w:style w:type="paragraph" w:styleId="Paragrafoelenco">
    <w:name w:val="List Paragraph"/>
    <w:basedOn w:val="Normale"/>
    <w:uiPriority w:val="34"/>
    <w:qFormat/>
    <w:rsid w:val="00D616B1"/>
    <w:pPr>
      <w:ind w:left="720"/>
      <w:contextualSpacing/>
    </w:pPr>
  </w:style>
  <w:style w:type="character" w:styleId="Collegamentoipertestuale">
    <w:name w:val="Hyperlink"/>
    <w:basedOn w:val="Carpredefinitoparagrafo"/>
    <w:uiPriority w:val="99"/>
    <w:unhideWhenUsed/>
    <w:rsid w:val="00322186"/>
    <w:rPr>
      <w:color w:val="0563C1" w:themeColor="hyperlink"/>
      <w:u w:val="single"/>
    </w:rPr>
  </w:style>
  <w:style w:type="character" w:styleId="Collegamentovisitato">
    <w:name w:val="FollowedHyperlink"/>
    <w:basedOn w:val="Carpredefinitoparagrafo"/>
    <w:uiPriority w:val="99"/>
    <w:semiHidden/>
    <w:unhideWhenUsed/>
    <w:rsid w:val="00F74726"/>
    <w:rPr>
      <w:color w:val="954F72" w:themeColor="followedHyperlink"/>
      <w:u w:val="single"/>
    </w:rPr>
  </w:style>
  <w:style w:type="character" w:styleId="Menzionenonrisolta">
    <w:name w:val="Unresolved Mention"/>
    <w:basedOn w:val="Carpredefinitoparagrafo"/>
    <w:uiPriority w:val="99"/>
    <w:semiHidden/>
    <w:unhideWhenUsed/>
    <w:rsid w:val="00F74726"/>
    <w:rPr>
      <w:color w:val="605E5C"/>
      <w:shd w:val="clear" w:color="auto" w:fill="E1DFDD"/>
    </w:rPr>
  </w:style>
  <w:style w:type="table" w:styleId="Grigliatabella">
    <w:name w:val="Table Grid"/>
    <w:basedOn w:val="Tabellanormale"/>
    <w:uiPriority w:val="39"/>
    <w:rsid w:val="00F048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ttotitolo">
    <w:name w:val="Subtitle"/>
    <w:basedOn w:val="Normale"/>
    <w:next w:val="Normale"/>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70" w:type="dxa"/>
        <w:right w:w="70" w:type="dxa"/>
      </w:tblCellMar>
    </w:tblPr>
  </w:style>
  <w:style w:type="table" w:customStyle="1" w:styleId="a0">
    <w:basedOn w:val="TableNormal"/>
    <w:tblPr>
      <w:tblStyleRowBandSize w:val="1"/>
      <w:tblStyleColBandSize w:val="1"/>
      <w:tblCellMar>
        <w:left w:w="70" w:type="dxa"/>
        <w:right w:w="70" w:type="dxa"/>
      </w:tblCellMar>
    </w:tblPr>
  </w:style>
  <w:style w:type="table" w:customStyle="1" w:styleId="a1">
    <w:basedOn w:val="TableNormal"/>
    <w:pPr>
      <w:spacing w:after="0" w:line="240" w:lineRule="auto"/>
    </w:pPr>
    <w:tblPr>
      <w:tblStyleRowBandSize w:val="1"/>
      <w:tblStyleColBandSize w:val="1"/>
      <w:tblCellMar>
        <w:left w:w="108" w:type="dxa"/>
        <w:right w:w="108" w:type="dxa"/>
      </w:tblCellMar>
    </w:tblPr>
  </w:style>
  <w:style w:type="table" w:customStyle="1" w:styleId="a2">
    <w:basedOn w:val="TableNormal"/>
    <w:tblPr>
      <w:tblStyleRowBandSize w:val="1"/>
      <w:tblStyleColBandSize w:val="1"/>
      <w:tblCellMar>
        <w:left w:w="70" w:type="dxa"/>
        <w:right w:w="7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26626938">
      <w:bodyDiv w:val="1"/>
      <w:marLeft w:val="0"/>
      <w:marRight w:val="0"/>
      <w:marTop w:val="0"/>
      <w:marBottom w:val="0"/>
      <w:divBdr>
        <w:top w:val="none" w:sz="0" w:space="0" w:color="auto"/>
        <w:left w:val="none" w:sz="0" w:space="0" w:color="auto"/>
        <w:bottom w:val="none" w:sz="0" w:space="0" w:color="auto"/>
        <w:right w:val="none" w:sz="0" w:space="0" w:color="auto"/>
      </w:divBdr>
      <w:divsChild>
        <w:div w:id="349844258">
          <w:marLeft w:val="0"/>
          <w:marRight w:val="0"/>
          <w:marTop w:val="0"/>
          <w:marBottom w:val="0"/>
          <w:divBdr>
            <w:top w:val="none" w:sz="0" w:space="0" w:color="auto"/>
            <w:left w:val="none" w:sz="0" w:space="0" w:color="auto"/>
            <w:bottom w:val="none" w:sz="0" w:space="0" w:color="auto"/>
            <w:right w:val="none" w:sz="0" w:space="0" w:color="auto"/>
          </w:divBdr>
          <w:divsChild>
            <w:div w:id="937447473">
              <w:marLeft w:val="0"/>
              <w:marRight w:val="0"/>
              <w:marTop w:val="0"/>
              <w:marBottom w:val="0"/>
              <w:divBdr>
                <w:top w:val="none" w:sz="0" w:space="0" w:color="auto"/>
                <w:left w:val="none" w:sz="0" w:space="0" w:color="auto"/>
                <w:bottom w:val="none" w:sz="0" w:space="0" w:color="auto"/>
                <w:right w:val="none" w:sz="0" w:space="0" w:color="auto"/>
              </w:divBdr>
              <w:divsChild>
                <w:div w:id="632367255">
                  <w:marLeft w:val="0"/>
                  <w:marRight w:val="0"/>
                  <w:marTop w:val="0"/>
                  <w:marBottom w:val="0"/>
                  <w:divBdr>
                    <w:top w:val="none" w:sz="0" w:space="0" w:color="auto"/>
                    <w:left w:val="none" w:sz="0" w:space="0" w:color="auto"/>
                    <w:bottom w:val="none" w:sz="0" w:space="0" w:color="auto"/>
                    <w:right w:val="none" w:sz="0" w:space="0" w:color="auto"/>
                  </w:divBdr>
                  <w:divsChild>
                    <w:div w:id="91633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8354627">
      <w:bodyDiv w:val="1"/>
      <w:marLeft w:val="0"/>
      <w:marRight w:val="0"/>
      <w:marTop w:val="0"/>
      <w:marBottom w:val="0"/>
      <w:divBdr>
        <w:top w:val="none" w:sz="0" w:space="0" w:color="auto"/>
        <w:left w:val="none" w:sz="0" w:space="0" w:color="auto"/>
        <w:bottom w:val="none" w:sz="0" w:space="0" w:color="auto"/>
        <w:right w:val="none" w:sz="0" w:space="0" w:color="auto"/>
      </w:divBdr>
      <w:divsChild>
        <w:div w:id="877593615">
          <w:marLeft w:val="0"/>
          <w:marRight w:val="0"/>
          <w:marTop w:val="0"/>
          <w:marBottom w:val="0"/>
          <w:divBdr>
            <w:top w:val="none" w:sz="0" w:space="0" w:color="auto"/>
            <w:left w:val="none" w:sz="0" w:space="0" w:color="auto"/>
            <w:bottom w:val="none" w:sz="0" w:space="0" w:color="auto"/>
            <w:right w:val="none" w:sz="0" w:space="0" w:color="auto"/>
          </w:divBdr>
          <w:divsChild>
            <w:div w:id="1369336904">
              <w:marLeft w:val="0"/>
              <w:marRight w:val="0"/>
              <w:marTop w:val="0"/>
              <w:marBottom w:val="0"/>
              <w:divBdr>
                <w:top w:val="none" w:sz="0" w:space="0" w:color="auto"/>
                <w:left w:val="none" w:sz="0" w:space="0" w:color="auto"/>
                <w:bottom w:val="none" w:sz="0" w:space="0" w:color="auto"/>
                <w:right w:val="none" w:sz="0" w:space="0" w:color="auto"/>
              </w:divBdr>
              <w:divsChild>
                <w:div w:id="1036587818">
                  <w:marLeft w:val="0"/>
                  <w:marRight w:val="0"/>
                  <w:marTop w:val="0"/>
                  <w:marBottom w:val="0"/>
                  <w:divBdr>
                    <w:top w:val="none" w:sz="0" w:space="0" w:color="auto"/>
                    <w:left w:val="none" w:sz="0" w:space="0" w:color="auto"/>
                    <w:bottom w:val="none" w:sz="0" w:space="0" w:color="auto"/>
                    <w:right w:val="none" w:sz="0" w:space="0" w:color="auto"/>
                  </w:divBdr>
                  <w:divsChild>
                    <w:div w:id="404030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9361492">
      <w:bodyDiv w:val="1"/>
      <w:marLeft w:val="0"/>
      <w:marRight w:val="0"/>
      <w:marTop w:val="0"/>
      <w:marBottom w:val="0"/>
      <w:divBdr>
        <w:top w:val="none" w:sz="0" w:space="0" w:color="auto"/>
        <w:left w:val="none" w:sz="0" w:space="0" w:color="auto"/>
        <w:bottom w:val="none" w:sz="0" w:space="0" w:color="auto"/>
        <w:right w:val="none" w:sz="0" w:space="0" w:color="auto"/>
      </w:divBdr>
    </w:div>
    <w:div w:id="999961939">
      <w:bodyDiv w:val="1"/>
      <w:marLeft w:val="0"/>
      <w:marRight w:val="0"/>
      <w:marTop w:val="0"/>
      <w:marBottom w:val="0"/>
      <w:divBdr>
        <w:top w:val="none" w:sz="0" w:space="0" w:color="auto"/>
        <w:left w:val="none" w:sz="0" w:space="0" w:color="auto"/>
        <w:bottom w:val="none" w:sz="0" w:space="0" w:color="auto"/>
        <w:right w:val="none" w:sz="0" w:space="0" w:color="auto"/>
      </w:divBdr>
    </w:div>
    <w:div w:id="19042953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footer" Target="footer1.xml"/><Relationship Id="rId10" Type="http://schemas.openxmlformats.org/officeDocument/2006/relationships/image" Target="media/image2.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C8qaXCBiuSYk1PQty2BxsTvH8Ww==">CgMxLjAyCGguZ2pkZ3hzOAByITFwcFRGNUZzWTFkMl9TV04xcldGay1ja3JwNlhmZ25yOA==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349D662-5FD1-4946-B183-A4FB078076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168</TotalTime>
  <Pages>13</Pages>
  <Words>3318</Words>
  <Characters>18918</Characters>
  <Application>Microsoft Office Word</Application>
  <DocSecurity>0</DocSecurity>
  <Lines>157</Lines>
  <Paragraphs>44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22192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Francesca Graziina</dc:creator>
  <cp:lastModifiedBy>Licia Lipari</cp:lastModifiedBy>
  <cp:revision>86</cp:revision>
  <dcterms:created xsi:type="dcterms:W3CDTF">2016-07-06T09:47:00Z</dcterms:created>
  <dcterms:modified xsi:type="dcterms:W3CDTF">2025-01-27T17:03:00Z</dcterms:modified>
</cp:coreProperties>
</file>